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078D6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1078D6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078D6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1078D6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B6748C" w:rsidRDefault="00C670A5" w:rsidP="00C670A5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D074D2" w:rsidRDefault="00D074D2" w:rsidP="00D074D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14-05-2013</w:t>
      </w:r>
    </w:p>
    <w:p w:rsidR="00D074D2" w:rsidRPr="00D074D2" w:rsidRDefault="00D074D2" w:rsidP="00D074D2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D074D2">
        <w:rPr>
          <w:b/>
          <w:bCs/>
          <w:lang w:val="en-US"/>
        </w:rPr>
        <w:t>N.Ref</w:t>
      </w:r>
      <w:proofErr w:type="spellEnd"/>
      <w:r w:rsidRPr="00D074D2">
        <w:rPr>
          <w:b/>
          <w:bCs/>
          <w:lang w:val="en-US"/>
        </w:rPr>
        <w:t>ª n</w:t>
      </w:r>
      <w:proofErr w:type="gramStart"/>
      <w:r w:rsidRPr="00D074D2">
        <w:rPr>
          <w:b/>
          <w:bCs/>
          <w:lang w:val="en-US"/>
        </w:rPr>
        <w:t>.º</w:t>
      </w:r>
      <w:proofErr w:type="gramEnd"/>
      <w:r w:rsidRPr="00D074D2">
        <w:rPr>
          <w:b/>
          <w:bCs/>
          <w:lang w:val="en-US"/>
        </w:rPr>
        <w:t xml:space="preserve"> 78/</w:t>
      </w:r>
      <w:proofErr w:type="spellStart"/>
      <w:r w:rsidRPr="00D074D2">
        <w:rPr>
          <w:b/>
          <w:bCs/>
          <w:lang w:val="en-US"/>
        </w:rPr>
        <w:t>apd</w:t>
      </w:r>
      <w:proofErr w:type="spellEnd"/>
      <w:r w:rsidRPr="00D074D2">
        <w:rPr>
          <w:b/>
          <w:bCs/>
          <w:lang w:val="en-US"/>
        </w:rPr>
        <w:t>/13</w:t>
      </w:r>
    </w:p>
    <w:p w:rsidR="00D074D2" w:rsidRPr="00D074D2" w:rsidRDefault="00D074D2" w:rsidP="001C64BC">
      <w:pPr>
        <w:pStyle w:val="NormalWeb"/>
        <w:spacing w:before="0" w:beforeAutospacing="0" w:after="0" w:afterAutospacing="0"/>
        <w:jc w:val="both"/>
        <w:rPr>
          <w:bCs/>
        </w:rPr>
      </w:pPr>
      <w:r w:rsidRPr="00D074D2">
        <w:rPr>
          <w:bCs/>
        </w:rPr>
        <w:t xml:space="preserve">Outras </w:t>
      </w:r>
      <w:proofErr w:type="spellStart"/>
      <w:r w:rsidRPr="00D074D2">
        <w:rPr>
          <w:bCs/>
        </w:rPr>
        <w:t>refª</w:t>
      </w:r>
      <w:proofErr w:type="spellEnd"/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5F416B">
        <w:rPr>
          <w:b/>
          <w:bCs/>
        </w:rPr>
        <w:t>1</w:t>
      </w:r>
      <w:r w:rsidR="002E148B">
        <w:rPr>
          <w:b/>
          <w:bCs/>
        </w:rPr>
        <w:t>3</w:t>
      </w:r>
      <w:r>
        <w:rPr>
          <w:b/>
          <w:bCs/>
        </w:rPr>
        <w:t>-05-2013</w:t>
      </w:r>
    </w:p>
    <w:p w:rsidR="001C64BC" w:rsidRPr="002E148B" w:rsidRDefault="001C64BC" w:rsidP="001C64BC">
      <w:pPr>
        <w:pStyle w:val="NormalWeb"/>
        <w:spacing w:before="0" w:beforeAutospacing="0" w:after="0" w:afterAutospacing="0"/>
      </w:pPr>
      <w:proofErr w:type="spellStart"/>
      <w:r w:rsidRPr="002E148B">
        <w:rPr>
          <w:b/>
          <w:bCs/>
        </w:rPr>
        <w:t>N.Refª</w:t>
      </w:r>
      <w:proofErr w:type="spellEnd"/>
      <w:r w:rsidRPr="002E148B">
        <w:rPr>
          <w:b/>
          <w:bCs/>
        </w:rPr>
        <w:t xml:space="preserve"> n.º </w:t>
      </w:r>
      <w:r w:rsidR="00B6748C" w:rsidRPr="002E148B">
        <w:rPr>
          <w:b/>
          <w:bCs/>
        </w:rPr>
        <w:t>7</w:t>
      </w:r>
      <w:r w:rsidR="00A902F4">
        <w:rPr>
          <w:b/>
          <w:bCs/>
        </w:rPr>
        <w:t>7</w:t>
      </w:r>
      <w:r w:rsidRPr="002E148B">
        <w:rPr>
          <w:b/>
          <w:bCs/>
        </w:rPr>
        <w:t>/</w:t>
      </w:r>
      <w:proofErr w:type="spellStart"/>
      <w:r w:rsidRPr="002E148B">
        <w:rPr>
          <w:b/>
          <w:bCs/>
        </w:rPr>
        <w:t>apd</w:t>
      </w:r>
      <w:proofErr w:type="spellEnd"/>
      <w:r w:rsidRPr="002E148B">
        <w:rPr>
          <w:b/>
          <w:bCs/>
        </w:rPr>
        <w:t>/13</w:t>
      </w:r>
    </w:p>
    <w:p w:rsidR="00D074D2" w:rsidRDefault="00D074D2" w:rsidP="00D074D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11-05-2013</w:t>
      </w:r>
    </w:p>
    <w:p w:rsidR="001C64BC" w:rsidRDefault="00D074D2" w:rsidP="00D074D2">
      <w:pPr>
        <w:pStyle w:val="NormalWeb"/>
        <w:spacing w:before="0" w:beforeAutospacing="0" w:after="0" w:afterAutospacing="0"/>
        <w:jc w:val="both"/>
        <w:rPr>
          <w:b/>
          <w:bCs/>
          <w:lang w:val="en-US"/>
        </w:rPr>
      </w:pPr>
      <w:proofErr w:type="spellStart"/>
      <w:r w:rsidRPr="005F416B">
        <w:rPr>
          <w:b/>
          <w:bCs/>
          <w:lang w:val="en-US"/>
        </w:rPr>
        <w:t>N.Ref</w:t>
      </w:r>
      <w:proofErr w:type="spellEnd"/>
      <w:r w:rsidRPr="005F416B">
        <w:rPr>
          <w:b/>
          <w:bCs/>
          <w:lang w:val="en-US"/>
        </w:rPr>
        <w:t>ª n</w:t>
      </w:r>
      <w:proofErr w:type="gramStart"/>
      <w:r w:rsidRPr="005F416B">
        <w:rPr>
          <w:b/>
          <w:bCs/>
          <w:lang w:val="en-US"/>
        </w:rPr>
        <w:t>.º</w:t>
      </w:r>
      <w:proofErr w:type="gramEnd"/>
      <w:r w:rsidRPr="005F416B">
        <w:rPr>
          <w:b/>
          <w:bCs/>
          <w:lang w:val="en-US"/>
        </w:rPr>
        <w:t xml:space="preserve"> 74/</w:t>
      </w:r>
      <w:proofErr w:type="spellStart"/>
      <w:r w:rsidRPr="005F416B">
        <w:rPr>
          <w:b/>
          <w:bCs/>
          <w:lang w:val="en-US"/>
        </w:rPr>
        <w:t>apd</w:t>
      </w:r>
      <w:proofErr w:type="spellEnd"/>
      <w:r w:rsidRPr="005F416B">
        <w:rPr>
          <w:b/>
          <w:bCs/>
          <w:lang w:val="en-US"/>
        </w:rPr>
        <w:t>/13</w:t>
      </w:r>
    </w:p>
    <w:p w:rsidR="00DC6897" w:rsidRPr="00D074D2" w:rsidRDefault="00DC6897" w:rsidP="00D074D2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5F416B">
        <w:t>negligencia saúde em Vale de Judeus</w:t>
      </w:r>
      <w:r w:rsidR="002E148B">
        <w:t xml:space="preserve"> (</w:t>
      </w:r>
      <w:proofErr w:type="spellStart"/>
      <w:r w:rsidR="002E148B">
        <w:t>cont</w:t>
      </w:r>
      <w:proofErr w:type="spellEnd"/>
      <w:r w:rsidR="002E148B">
        <w:t>)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</w:p>
    <w:p w:rsidR="00DC6897" w:rsidRDefault="005F416B" w:rsidP="00B6748C">
      <w:r>
        <w:t>Jesus João Silvério está preso em Vale de Judeus. Tem anginas que lhe dão febres altas</w:t>
      </w:r>
      <w:r w:rsidR="00DC6897">
        <w:t xml:space="preserve"> e dificultam muito alimentar-se. O </w:t>
      </w:r>
      <w:r w:rsidR="002E148B">
        <w:t>trata</w:t>
      </w:r>
      <w:r w:rsidR="00DC6897">
        <w:t>mento habitual por</w:t>
      </w:r>
      <w:r w:rsidR="002E148B">
        <w:t xml:space="preserve"> injecções </w:t>
      </w:r>
      <w:r w:rsidR="00DC6897">
        <w:t>não lhe tem sido aplicado. Tem sido receitado na enfermaria com comprimidos com que se sente mal. Pelo facto de terem insistido com ele para tomar esses comprimidos e de Jesus ter reagido atirando com eles para o lixo, foi feita uma queixa.</w:t>
      </w:r>
    </w:p>
    <w:p w:rsidR="00DC6897" w:rsidRDefault="00DC6897" w:rsidP="00B6748C">
      <w:r>
        <w:t>Da queixa terá resultado um castigo. Castigo que começou hoje a ser aplicado, sem que o preso tenha tido oportunidade de saber porque era o castigo, quanto tempo era o castigo e como recorrer do mesmo.</w:t>
      </w:r>
    </w:p>
    <w:p w:rsidR="00DC6897" w:rsidRDefault="00DC6897" w:rsidP="00B6748C">
      <w:r>
        <w:t xml:space="preserve">Um tratamento eficaz ao problema de saúde, deste modo, fica por realizar. E o recluso fica em piores condições para reclamar por ele. </w:t>
      </w:r>
    </w:p>
    <w:p w:rsidR="002E148B" w:rsidRDefault="003E5DA6" w:rsidP="00B6748C">
      <w:r>
        <w:t>A ACED, em nome d</w:t>
      </w:r>
      <w:r w:rsidR="005F416B">
        <w:t>o recluso</w:t>
      </w:r>
      <w:r>
        <w:t xml:space="preserve">, </w:t>
      </w:r>
      <w:r w:rsidR="002E148B">
        <w:t xml:space="preserve">insiste no </w:t>
      </w:r>
      <w:r>
        <w:t>ped</w:t>
      </w:r>
      <w:r w:rsidR="002E148B">
        <w:t>ido de</w:t>
      </w:r>
      <w:r>
        <w:t xml:space="preserve"> </w:t>
      </w:r>
      <w:r w:rsidR="005F416B">
        <w:t xml:space="preserve">tratamento </w:t>
      </w:r>
      <w:r w:rsidR="002E148B">
        <w:t>junto de quem de direito. E agora na avaliação da situação alegadamente disciplinar levantada.</w:t>
      </w:r>
    </w:p>
    <w:p w:rsidR="00095E2A" w:rsidRDefault="00095E2A" w:rsidP="00C670A5"/>
    <w:p w:rsidR="00C01D7F" w:rsidRDefault="00C01D7F" w:rsidP="00C670A5"/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8C" w:rsidRDefault="00B6748C">
      <w:r>
        <w:separator/>
      </w:r>
    </w:p>
  </w:endnote>
  <w:endnote w:type="continuationSeparator" w:id="0">
    <w:p w:rsidR="00B6748C" w:rsidRDefault="00B6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8C" w:rsidRDefault="00B6748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B6748C" w:rsidRDefault="00B6748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B6748C" w:rsidRDefault="00B6748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B6748C" w:rsidRDefault="00B6748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8C" w:rsidRDefault="00B6748C">
      <w:r>
        <w:separator/>
      </w:r>
    </w:p>
  </w:footnote>
  <w:footnote w:type="continuationSeparator" w:id="0">
    <w:p w:rsidR="00B6748C" w:rsidRDefault="00B67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311"/>
    <w:rsid w:val="000504A9"/>
    <w:rsid w:val="00050864"/>
    <w:rsid w:val="00054B1D"/>
    <w:rsid w:val="00054BEC"/>
    <w:rsid w:val="00055E17"/>
    <w:rsid w:val="00061BAA"/>
    <w:rsid w:val="00066AAD"/>
    <w:rsid w:val="0006716E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078D6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3ACA"/>
    <w:rsid w:val="00147E17"/>
    <w:rsid w:val="00154969"/>
    <w:rsid w:val="00164E89"/>
    <w:rsid w:val="00165010"/>
    <w:rsid w:val="001753F1"/>
    <w:rsid w:val="001805B1"/>
    <w:rsid w:val="00180869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B4E9A"/>
    <w:rsid w:val="001C2FC5"/>
    <w:rsid w:val="001C64BC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148B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5DA6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238E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C728E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16B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5879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3EBF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5C82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034C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02F4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C4E35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53C2"/>
    <w:rsid w:val="00B279AC"/>
    <w:rsid w:val="00B43FD0"/>
    <w:rsid w:val="00B44180"/>
    <w:rsid w:val="00B53194"/>
    <w:rsid w:val="00B536E0"/>
    <w:rsid w:val="00B62494"/>
    <w:rsid w:val="00B66D94"/>
    <w:rsid w:val="00B66E52"/>
    <w:rsid w:val="00B6748C"/>
    <w:rsid w:val="00B7235B"/>
    <w:rsid w:val="00B805B9"/>
    <w:rsid w:val="00B81E23"/>
    <w:rsid w:val="00B85DD6"/>
    <w:rsid w:val="00B940F4"/>
    <w:rsid w:val="00B94D37"/>
    <w:rsid w:val="00BA5229"/>
    <w:rsid w:val="00BA654D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01D7F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34B7"/>
    <w:rsid w:val="00C3755B"/>
    <w:rsid w:val="00C43B6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36FF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5022"/>
    <w:rsid w:val="00D074D2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2070"/>
    <w:rsid w:val="00D54708"/>
    <w:rsid w:val="00D6045B"/>
    <w:rsid w:val="00D61D69"/>
    <w:rsid w:val="00D65ED3"/>
    <w:rsid w:val="00D67B88"/>
    <w:rsid w:val="00D67EF9"/>
    <w:rsid w:val="00D71995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897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209B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64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2013-05-14T16:59:00Z</dcterms:created>
  <dcterms:modified xsi:type="dcterms:W3CDTF">2013-05-14T17:04:00Z</dcterms:modified>
</cp:coreProperties>
</file>