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76" w:rsidRPr="009B5F76" w:rsidRDefault="009B5F76" w:rsidP="009B5F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  <w:r w:rsidRPr="009B5F76">
        <w:rPr>
          <w:rFonts w:ascii="Times New Roman" w:eastAsia="Times New Roman" w:hAnsi="Times New Roman"/>
          <w:sz w:val="24"/>
          <w:szCs w:val="24"/>
          <w:lang w:eastAsia="pt-PT"/>
        </w:rPr>
        <w:br/>
      </w:r>
      <w:r w:rsidRPr="009B5F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PT"/>
        </w:rPr>
        <w:t>No dia 22 de Março de 2013 à35 18:31, provedor.</w:t>
      </w:r>
      <w:proofErr w:type="gramStart"/>
      <w:r w:rsidRPr="009B5F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PT"/>
        </w:rPr>
        <w:t>adjunto</w:t>
      </w:r>
      <w:r w:rsidRPr="009B5F76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</w:t>
      </w:r>
      <w:r w:rsidRPr="009B5F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PT"/>
        </w:rPr>
        <w:t>&lt;</w:t>
      </w:r>
      <w:proofErr w:type="gramEnd"/>
      <w:r w:rsidRPr="009B5F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PT"/>
        </w:rPr>
        <w:fldChar w:fldCharType="begin"/>
      </w:r>
      <w:r w:rsidRPr="009B5F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PT"/>
        </w:rPr>
        <w:instrText xml:space="preserve"> HYPERLINK "mailto:provedor.adjunto@provedor-jus.pt" \t "_blank" </w:instrText>
      </w:r>
      <w:r w:rsidRPr="009B5F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PT"/>
        </w:rPr>
        <w:fldChar w:fldCharType="separate"/>
      </w:r>
      <w:r w:rsidRPr="009B5F76">
        <w:rPr>
          <w:rFonts w:ascii="Arial" w:eastAsia="Times New Roman" w:hAnsi="Arial" w:cs="Arial"/>
          <w:color w:val="1155CC"/>
          <w:sz w:val="24"/>
          <w:szCs w:val="24"/>
          <w:u w:val="single"/>
          <w:lang w:eastAsia="pt-PT"/>
        </w:rPr>
        <w:t>provedor.adjunto@provedor-jus.pt</w:t>
      </w:r>
      <w:r w:rsidRPr="009B5F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PT"/>
        </w:rPr>
        <w:fldChar w:fldCharType="end"/>
      </w:r>
      <w:r w:rsidRPr="009B5F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PT"/>
        </w:rPr>
        <w:t>&gt;</w:t>
      </w:r>
      <w:r w:rsidRPr="009B5F76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</w:t>
      </w:r>
      <w:r w:rsidRPr="009B5F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PT"/>
        </w:rPr>
        <w:t>escreveu:</w:t>
      </w:r>
      <w:r w:rsidRPr="009B5F76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</w:p>
    <w:p w:rsidR="009B5F76" w:rsidRPr="009B5F76" w:rsidRDefault="009B5F76" w:rsidP="009B5F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PT"/>
        </w:rPr>
      </w:pPr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Q-5807/12 (A6) e Q-6735/12 (RAA)</w:t>
      </w:r>
    </w:p>
    <w:p w:rsidR="009B5F76" w:rsidRPr="009B5F76" w:rsidRDefault="009B5F76" w:rsidP="009B5F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PT"/>
        </w:rPr>
      </w:pPr>
      <w:bookmarkStart w:id="0" w:name="13d935db41ce280f_OLE_LINK1"/>
      <w:r w:rsidRPr="009B5F76">
        <w:rPr>
          <w:rFonts w:ascii="Times New Roman" w:eastAsia="Times New Roman" w:hAnsi="Times New Roman"/>
          <w:color w:val="1155CC"/>
          <w:sz w:val="24"/>
          <w:szCs w:val="24"/>
          <w:lang w:eastAsia="pt-PT"/>
        </w:rPr>
        <w:t xml:space="preserve">V/ </w:t>
      </w:r>
      <w:proofErr w:type="spellStart"/>
      <w:r w:rsidRPr="009B5F76">
        <w:rPr>
          <w:rFonts w:ascii="Times New Roman" w:eastAsia="Times New Roman" w:hAnsi="Times New Roman"/>
          <w:color w:val="1155CC"/>
          <w:sz w:val="24"/>
          <w:szCs w:val="24"/>
          <w:lang w:eastAsia="pt-PT"/>
        </w:rPr>
        <w:t>ref.ª</w:t>
      </w:r>
      <w:proofErr w:type="spellEnd"/>
      <w:r w:rsidRPr="009B5F76">
        <w:rPr>
          <w:rFonts w:ascii="Times New Roman" w:eastAsia="Times New Roman" w:hAnsi="Times New Roman"/>
          <w:color w:val="1155CC"/>
          <w:sz w:val="24"/>
          <w:szCs w:val="24"/>
          <w:lang w:eastAsia="pt-PT"/>
        </w:rPr>
        <w:t xml:space="preserve"> 189/</w:t>
      </w:r>
      <w:proofErr w:type="spellStart"/>
      <w:r w:rsidRPr="009B5F76">
        <w:rPr>
          <w:rFonts w:ascii="Times New Roman" w:eastAsia="Times New Roman" w:hAnsi="Times New Roman"/>
          <w:color w:val="1155CC"/>
          <w:sz w:val="24"/>
          <w:szCs w:val="24"/>
          <w:lang w:eastAsia="pt-PT"/>
        </w:rPr>
        <w:t>apd</w:t>
      </w:r>
      <w:proofErr w:type="spellEnd"/>
      <w:r w:rsidRPr="009B5F76">
        <w:rPr>
          <w:rFonts w:ascii="Times New Roman" w:eastAsia="Times New Roman" w:hAnsi="Times New Roman"/>
          <w:color w:val="1155CC"/>
          <w:sz w:val="24"/>
          <w:szCs w:val="24"/>
          <w:lang w:eastAsia="pt-PT"/>
        </w:rPr>
        <w:t>/1</w:t>
      </w:r>
      <w:bookmarkEnd w:id="0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2, 190/</w:t>
      </w:r>
      <w:proofErr w:type="spellStart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apd</w:t>
      </w:r>
      <w:proofErr w:type="spellEnd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/12, 16/</w:t>
      </w:r>
      <w:proofErr w:type="spellStart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apd</w:t>
      </w:r>
      <w:proofErr w:type="spellEnd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/13, 20/</w:t>
      </w:r>
      <w:proofErr w:type="spellStart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apd</w:t>
      </w:r>
      <w:proofErr w:type="spellEnd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/13, 23/</w:t>
      </w:r>
      <w:proofErr w:type="spellStart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apd</w:t>
      </w:r>
      <w:proofErr w:type="spellEnd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/13 e 27/</w:t>
      </w:r>
      <w:proofErr w:type="spellStart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apd</w:t>
      </w:r>
      <w:proofErr w:type="spellEnd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/13</w:t>
      </w:r>
    </w:p>
    <w:p w:rsidR="009B5F76" w:rsidRPr="009B5F76" w:rsidRDefault="009B5F76" w:rsidP="009B5F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PT"/>
        </w:rPr>
      </w:pPr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 </w:t>
      </w:r>
    </w:p>
    <w:p w:rsidR="009B5F76" w:rsidRPr="009B5F76" w:rsidRDefault="009B5F76" w:rsidP="009B5F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PT"/>
        </w:rPr>
      </w:pPr>
      <w:bookmarkStart w:id="1" w:name="13d935db41ce280f_INIT"/>
      <w:bookmarkEnd w:id="1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 </w:t>
      </w:r>
    </w:p>
    <w:p w:rsidR="009B5F76" w:rsidRPr="009B5F76" w:rsidRDefault="009B5F76" w:rsidP="009B5F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PT"/>
        </w:rPr>
      </w:pPr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 xml:space="preserve">A situação do Senhor </w:t>
      </w:r>
      <w:proofErr w:type="spellStart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Aguinaldo</w:t>
      </w:r>
      <w:proofErr w:type="spellEnd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 xml:space="preserve"> Oliveira Moniz foi acompanhada no quadro dos processos acima identificados, abertos na sequência das exposições de </w:t>
      </w:r>
      <w:proofErr w:type="spellStart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V.Ex.ª</w:t>
      </w:r>
      <w:proofErr w:type="spellEnd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 xml:space="preserve"> com as referências também identificadas em epígrafe. Há, contudo, alguma contradição que apenas posso imputar ao desconhecimento de circunstâncias essenciais nos dois casos descritos.</w:t>
      </w:r>
    </w:p>
    <w:p w:rsidR="009B5F76" w:rsidRPr="009B5F76" w:rsidRDefault="009B5F76" w:rsidP="009B5F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PT"/>
        </w:rPr>
      </w:pPr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 </w:t>
      </w:r>
    </w:p>
    <w:p w:rsidR="009B5F76" w:rsidRPr="009B5F76" w:rsidRDefault="009B5F76" w:rsidP="009B5F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PT"/>
        </w:rPr>
      </w:pPr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Assim, nas comunicações com as referências 189/</w:t>
      </w:r>
      <w:proofErr w:type="spellStart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apd</w:t>
      </w:r>
      <w:proofErr w:type="spellEnd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/12 e 190/</w:t>
      </w:r>
      <w:proofErr w:type="spellStart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apd</w:t>
      </w:r>
      <w:proofErr w:type="spellEnd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 xml:space="preserve">/12, </w:t>
      </w:r>
      <w:proofErr w:type="spellStart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V.Ex.ª</w:t>
      </w:r>
      <w:proofErr w:type="spellEnd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 xml:space="preserve"> queixava-se da inércia da administração prisional face a cidadão recluso que, alegadamente, era muito violento e recorrentemente agredia os seus companheiros.</w:t>
      </w:r>
    </w:p>
    <w:p w:rsidR="009B5F76" w:rsidRPr="009B5F76" w:rsidRDefault="009B5F76" w:rsidP="009B5F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PT"/>
        </w:rPr>
      </w:pPr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 </w:t>
      </w:r>
    </w:p>
    <w:p w:rsidR="009B5F76" w:rsidRPr="009B5F76" w:rsidRDefault="009B5F76" w:rsidP="009B5F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PT"/>
        </w:rPr>
      </w:pPr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Por outro lado, nas comunicações enviadas com as referências 16/</w:t>
      </w:r>
      <w:proofErr w:type="spellStart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apd</w:t>
      </w:r>
      <w:proofErr w:type="spellEnd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/13, 20/</w:t>
      </w:r>
      <w:proofErr w:type="spellStart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apd</w:t>
      </w:r>
      <w:proofErr w:type="spellEnd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/13, 23/</w:t>
      </w:r>
      <w:proofErr w:type="spellStart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apd</w:t>
      </w:r>
      <w:proofErr w:type="spellEnd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/13 e 27/</w:t>
      </w:r>
      <w:proofErr w:type="spellStart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apd</w:t>
      </w:r>
      <w:proofErr w:type="spellEnd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 xml:space="preserve">/13 </w:t>
      </w:r>
      <w:proofErr w:type="spellStart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V.Ex.ª</w:t>
      </w:r>
      <w:proofErr w:type="spellEnd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 xml:space="preserve"> considerava inadmissível que a administração prisional equacionasse a transferência do visado naquela primeira queixa para estabelecimento prisional do continente, uma vez que em Ponta Delgada teria o mesmo a sua família e demais relações sociais.</w:t>
      </w:r>
    </w:p>
    <w:p w:rsidR="009B5F76" w:rsidRPr="009B5F76" w:rsidRDefault="009B5F76" w:rsidP="009B5F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PT"/>
        </w:rPr>
      </w:pPr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 </w:t>
      </w:r>
    </w:p>
    <w:p w:rsidR="009B5F76" w:rsidRPr="009B5F76" w:rsidRDefault="009B5F76" w:rsidP="009B5F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PT"/>
        </w:rPr>
      </w:pPr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Como muito bem V.ª Ex.ª compreenderá, torna-se difícil dar resposta favorável, simultaneamente, a exposições que impetram condutas diametralmente opostas da Administração.</w:t>
      </w:r>
    </w:p>
    <w:p w:rsidR="009B5F76" w:rsidRPr="009B5F76" w:rsidRDefault="009B5F76" w:rsidP="009B5F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PT"/>
        </w:rPr>
      </w:pPr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 </w:t>
      </w:r>
    </w:p>
    <w:p w:rsidR="009B5F76" w:rsidRPr="009B5F76" w:rsidRDefault="009B5F76" w:rsidP="009B5F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PT"/>
        </w:rPr>
      </w:pPr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 xml:space="preserve">Em qualquer </w:t>
      </w:r>
      <w:proofErr w:type="gramStart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caso, </w:t>
      </w:r>
      <w:r w:rsidRPr="009B5F76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t-PT"/>
        </w:rPr>
        <w:t>nada</w:t>
      </w:r>
      <w:proofErr w:type="gramEnd"/>
      <w:r w:rsidRPr="009B5F76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t-PT"/>
        </w:rPr>
        <w:t xml:space="preserve"> querendo concluir sobre a bondade das alegações igualmente veiculadas por V.ª Ex.ª</w:t>
      </w:r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 xml:space="preserve">, quanto à censurabilidade do comportamento do Senhor Moniz, resulta claramente da análise </w:t>
      </w:r>
      <w:proofErr w:type="spellStart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efetuada</w:t>
      </w:r>
      <w:proofErr w:type="spellEnd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 xml:space="preserve">, também aproveitando visita recentemente realizada, a não censurabilidade da transferência em causa, até para salvaguarda da integridade física do interessado, tendo presentes as </w:t>
      </w:r>
      <w:proofErr w:type="spellStart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caraterísticas</w:t>
      </w:r>
      <w:proofErr w:type="spellEnd"/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 xml:space="preserve"> físicas do alojamento naquele EP.</w:t>
      </w:r>
    </w:p>
    <w:p w:rsidR="009B5F76" w:rsidRPr="009B5F76" w:rsidRDefault="009B5F76" w:rsidP="009B5F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PT"/>
        </w:rPr>
      </w:pPr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 </w:t>
      </w:r>
    </w:p>
    <w:p w:rsidR="009B5F76" w:rsidRPr="009B5F76" w:rsidRDefault="009B5F76" w:rsidP="009B5F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PT"/>
        </w:rPr>
      </w:pPr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Resolvida a primeira situação conforme era pretensão de V.ª Ex.ª e não sendo de censurar a segunda, manteve-se o arquivamento dos presentes processos.</w:t>
      </w:r>
    </w:p>
    <w:p w:rsidR="009B5F76" w:rsidRPr="009B5F76" w:rsidRDefault="009B5F76" w:rsidP="009B5F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PT"/>
        </w:rPr>
      </w:pPr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 </w:t>
      </w:r>
    </w:p>
    <w:p w:rsidR="009B5F76" w:rsidRPr="009B5F76" w:rsidRDefault="009B5F76" w:rsidP="009B5F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PT"/>
        </w:rPr>
      </w:pPr>
      <w:r w:rsidRPr="009B5F76">
        <w:rPr>
          <w:rFonts w:ascii="Times New Roman" w:eastAsia="Times New Roman" w:hAnsi="Times New Roman"/>
          <w:color w:val="222222"/>
          <w:sz w:val="24"/>
          <w:szCs w:val="24"/>
          <w:lang w:eastAsia="pt-PT"/>
        </w:rPr>
        <w:t>Esperando ter esclarecido V.ª Ex.ª, apresento os meus melhores cumprimentos,</w:t>
      </w:r>
    </w:p>
    <w:p w:rsidR="009B5F76" w:rsidRPr="009B5F76" w:rsidRDefault="009B5F76" w:rsidP="009B5F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PT"/>
        </w:rPr>
      </w:pPr>
      <w:r w:rsidRPr="009B5F76">
        <w:rPr>
          <w:rFonts w:eastAsia="Times New Roman"/>
          <w:color w:val="222222"/>
          <w:lang w:eastAsia="pt-PT"/>
        </w:rPr>
        <w:t> </w:t>
      </w:r>
    </w:p>
    <w:p w:rsidR="009B5F76" w:rsidRPr="009B5F76" w:rsidRDefault="009B5F76" w:rsidP="009B5F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PT"/>
        </w:rPr>
      </w:pPr>
      <w:r w:rsidRPr="009B5F76">
        <w:rPr>
          <w:rFonts w:eastAsia="Times New Roman"/>
          <w:color w:val="222222"/>
          <w:lang w:eastAsia="pt-PT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768"/>
        <w:gridCol w:w="3826"/>
      </w:tblGrid>
      <w:tr w:rsidR="009B5F76" w:rsidRPr="009B5F76" w:rsidTr="009B5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F76" w:rsidRPr="009B5F76" w:rsidRDefault="009B5F76" w:rsidP="009B5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  <w:r w:rsidRPr="009B5F76">
              <w:rPr>
                <w:rFonts w:ascii="Verdana" w:eastAsia="Times New Roman" w:hAnsi="Verdana"/>
                <w:b/>
                <w:bCs/>
                <w:sz w:val="18"/>
                <w:szCs w:val="18"/>
                <w:lang w:eastAsia="pt-PT"/>
              </w:rPr>
              <w:t xml:space="preserve">Helena </w:t>
            </w:r>
            <w:proofErr w:type="spellStart"/>
            <w:r w:rsidRPr="009B5F76">
              <w:rPr>
                <w:rFonts w:ascii="Verdana" w:eastAsia="Times New Roman" w:hAnsi="Verdana"/>
                <w:b/>
                <w:bCs/>
                <w:sz w:val="18"/>
                <w:szCs w:val="18"/>
                <w:lang w:eastAsia="pt-PT"/>
              </w:rPr>
              <w:t>Vera-Cruz</w:t>
            </w:r>
            <w:proofErr w:type="spellEnd"/>
            <w:r w:rsidRPr="009B5F76">
              <w:rPr>
                <w:rFonts w:ascii="Verdana" w:eastAsia="Times New Roman" w:hAnsi="Verdana"/>
                <w:b/>
                <w:bCs/>
                <w:sz w:val="18"/>
                <w:szCs w:val="18"/>
                <w:lang w:eastAsia="pt-PT"/>
              </w:rPr>
              <w:t xml:space="preserve"> Pinto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F76" w:rsidRPr="009B5F76" w:rsidRDefault="009B5F76" w:rsidP="009B5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  <w:r w:rsidRPr="009B5F76">
              <w:rPr>
                <w:rFonts w:ascii="Verdana" w:eastAsia="Times New Roman" w:hAnsi="Verdana"/>
                <w:b/>
                <w:bCs/>
                <w:sz w:val="18"/>
                <w:szCs w:val="18"/>
                <w:lang w:eastAsia="pt-PT"/>
              </w:rPr>
              <w:t>Provedor de Justiça</w:t>
            </w:r>
          </w:p>
        </w:tc>
      </w:tr>
      <w:tr w:rsidR="009B5F76" w:rsidRPr="009B5F76" w:rsidTr="009B5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F76" w:rsidRPr="009B5F76" w:rsidRDefault="009B5F76" w:rsidP="009B5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  <w:r w:rsidRPr="009B5F76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  <w:lang w:eastAsia="pt-PT"/>
              </w:rPr>
              <w:t>Provedora-Adjunta de Justiça</w:t>
            </w:r>
          </w:p>
        </w:tc>
        <w:tc>
          <w:tcPr>
            <w:tcW w:w="0" w:type="auto"/>
            <w:vAlign w:val="center"/>
            <w:hideMark/>
          </w:tcPr>
          <w:p w:rsidR="009B5F76" w:rsidRPr="009B5F76" w:rsidRDefault="009B5F76" w:rsidP="009B5F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</w:tbl>
    <w:p w:rsidR="00167B28" w:rsidRDefault="00167B28"/>
    <w:sectPr w:rsidR="00167B28" w:rsidSect="00167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F76"/>
    <w:rsid w:val="00167B28"/>
    <w:rsid w:val="007921DF"/>
    <w:rsid w:val="009B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28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9B5F76"/>
  </w:style>
  <w:style w:type="character" w:styleId="Hiperligao">
    <w:name w:val="Hyperlink"/>
    <w:basedOn w:val="Tipodeletrapredefinidodopargrafo"/>
    <w:uiPriority w:val="99"/>
    <w:semiHidden/>
    <w:unhideWhenUsed/>
    <w:rsid w:val="009B5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1791</Characters>
  <Application>Microsoft Office Word</Application>
  <DocSecurity>0</DocSecurity>
  <Lines>25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2136</CharactersWithSpaces>
  <SharedDoc>false</SharedDoc>
  <HLinks>
    <vt:vector size="6" baseType="variant">
      <vt:variant>
        <vt:i4>458801</vt:i4>
      </vt:variant>
      <vt:variant>
        <vt:i4>0</vt:i4>
      </vt:variant>
      <vt:variant>
        <vt:i4>0</vt:i4>
      </vt:variant>
      <vt:variant>
        <vt:i4>5</vt:i4>
      </vt:variant>
      <vt:variant>
        <vt:lpwstr>mailto:provedor.adjunto@provedor-jus.pt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2</cp:revision>
  <dcterms:created xsi:type="dcterms:W3CDTF">2013-03-23T20:43:00Z</dcterms:created>
  <dcterms:modified xsi:type="dcterms:W3CDTF">2013-03-23T20:43:00Z</dcterms:modified>
</cp:coreProperties>
</file>