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8" w:rsidRDefault="00AC40A8" w:rsidP="00AC40A8">
      <w:r>
        <w:t>A violência da filantropia, aspecto da modernidade</w:t>
      </w:r>
    </w:p>
    <w:p w:rsidR="00AC40A8" w:rsidRDefault="00AC40A8" w:rsidP="00AC40A8"/>
    <w:p w:rsidR="00AC40A8" w:rsidRDefault="00AC40A8" w:rsidP="00AC40A8">
      <w:r>
        <w:t xml:space="preserve">A modernidade é tradicionalmente encarada como uma forma de progresso. As suas limitações são frequentemente atribuídas à falta de modernidade. Por exemplo, a regulação da violência em </w:t>
      </w:r>
      <w:proofErr w:type="spellStart"/>
      <w:r>
        <w:t>Norbert</w:t>
      </w:r>
      <w:proofErr w:type="spellEnd"/>
      <w:r>
        <w:t xml:space="preserve"> Elias (1990), pode ser violada por persistência de culturas tradicionais, como a dos </w:t>
      </w:r>
      <w:proofErr w:type="spellStart"/>
      <w:r>
        <w:t>junckers</w:t>
      </w:r>
      <w:proofErr w:type="spellEnd"/>
      <w:r>
        <w:t xml:space="preserve"> (Smith, 2001:90). Na verdade, a violência tornou-se um tema tabu para a teoria social desde os anos 80 (</w:t>
      </w:r>
      <w:proofErr w:type="spellStart"/>
      <w:r>
        <w:t>Wieviorka</w:t>
      </w:r>
      <w:proofErr w:type="spellEnd"/>
      <w:r>
        <w:t>, 2005:68). A esperança de com o fim da Guerra Fria a violência poder ser drasticamente reduzida foi frustrada pelo anúncio da guerra contra o terrorismo, sem fim à vista. Com as soluções encontradas, nomeadamente na Europa, para lidar com a crise financeira global, a violência xenófoba, que nunca deixou de marcar as nossas vidas, adquire uma expressão política explícita. Nos EUA voltam as marchas pelos direitos cívicos, numa versão de denúncia contra a discriminação e violência policial contra os afro-americanos.</w:t>
      </w:r>
    </w:p>
    <w:p w:rsidR="00AC40A8" w:rsidRDefault="00AC40A8" w:rsidP="00AC40A8">
      <w:r>
        <w:t>A natureza humana, aquilo que liga a evolução da vida na Terra e as limitações da nossa capacidade, enquanto espécie, para aligeirar comportamentos traumatizantes (</w:t>
      </w:r>
      <w:proofErr w:type="spellStart"/>
      <w:r>
        <w:t>Ray</w:t>
      </w:r>
      <w:proofErr w:type="spellEnd"/>
      <w:r>
        <w:t>, 2011:3-4; 24-42), surge como uma janela de reflexão social aberta, por um lado, à evolução social (prévia e posterior à modernidade) e, por outro lado, à normatividade que dá ou não consistência às diferentes fases da vida social (</w:t>
      </w:r>
      <w:proofErr w:type="spellStart"/>
      <w:r>
        <w:t>Ray</w:t>
      </w:r>
      <w:proofErr w:type="spellEnd"/>
      <w:r>
        <w:t>, 2011:41).</w:t>
      </w:r>
    </w:p>
    <w:p w:rsidR="00AC40A8" w:rsidRDefault="00AC40A8" w:rsidP="00AC40A8">
      <w:r>
        <w:t>A invisibilidade social da repressão cultural contra os surdos é um exemplo de como os preconceitos modernos encobrem (com êxito) violências persistentes, organizadas por serviços sociais, como as escolas ou os serviços de saúde. Através da manipulação médica e da ideologia educativa, as comunidades surdas foram desarticuladas a partir dos anos 80 do século XIX, pelo trabalho filantrópico de ajuda aos necessitados. Durante cem anos, os próprios surdos foram convencidos a conformarem-se com vidas socialmente isoladas, com a alegação de serem deficientes, isto é, de ser esse o desejo da natureza. Actualmente os surdos dividem-se entre os que lutam por desenvolver instituições de afirmação da cultura surda e de inter-relação, em pé de igualdade, entre essa cultura e outras, sobretudo as dos ouvintes (</w:t>
      </w:r>
      <w:proofErr w:type="spellStart"/>
      <w:r>
        <w:t>Ladd</w:t>
      </w:r>
      <w:proofErr w:type="spellEnd"/>
      <w:r>
        <w:t>, 2013), e os que se resignam ao estatuto de deficientes, preferindo entregar os respectivos destinos pessoais a quem os possa proteger.</w:t>
      </w:r>
    </w:p>
    <w:p w:rsidR="00AC40A8" w:rsidRDefault="00AC40A8" w:rsidP="00AC40A8"/>
    <w:p w:rsidR="00AC40A8" w:rsidRDefault="00AC40A8" w:rsidP="00AC40A8">
      <w:r>
        <w:t>Potenciais utensílios de estudo:</w:t>
      </w:r>
    </w:p>
    <w:p w:rsidR="00AC40A8" w:rsidRDefault="00AC40A8" w:rsidP="00AC40A8">
      <w:r>
        <w:t xml:space="preserve">José Luís Casanova (2003) desenvolveu, para Portugal, um programa de identificação das naturezas sociais através de método extensivo. Com base na identificação das disposições desfavoráveis à discriminação e favoráveis à pró-actividade, o autor desenha quatro naturezas sociais normativamente avaliadas através das respostas ao questionário resultantes do cruzamento das duas variáveis que apontam para os valores indicados. A natureza dos que não aceitam as desigualdades como inelutáveis e valorizam a pró-actividade; no pólo oposto, os que se resignam com as desigualdades e desvalorizam a eficiência da pró-actividade. Entre estas duas, o grupo de pessoas que valorizam as lutas contras as desigualdades mas não acreditam nas possibilidades da acção social voluntária e o das pessoas que, ao inverso, </w:t>
      </w:r>
      <w:r>
        <w:lastRenderedPageBreak/>
        <w:t>aceitam a eficácia da acção social mas descrêem das possibilidades ou interesse de se trabalhar para uma igualdade de oportunidades para todos.</w:t>
      </w:r>
    </w:p>
    <w:p w:rsidR="00AC40A8" w:rsidRDefault="00AC40A8" w:rsidP="00AC40A8">
      <w:r>
        <w:t xml:space="preserve">Rui Brites desenvolveu uma análise comparativa do bem estar-subjectivo (felicidade) com base num conjunto de indicadores internacionalmente aferido, disponibilizados pelo </w:t>
      </w:r>
      <w:proofErr w:type="spellStart"/>
      <w:r>
        <w:t>European</w:t>
      </w:r>
      <w:proofErr w:type="spellEnd"/>
      <w:r>
        <w:t xml:space="preserve"> Social </w:t>
      </w:r>
      <w:proofErr w:type="spellStart"/>
      <w:r>
        <w:t>Survey</w:t>
      </w:r>
      <w:proofErr w:type="spellEnd"/>
      <w:r>
        <w:t>. A informação que pretendemos recolher permitir-nos-á comparar o grau de felicidade dos surdos com a população portuguesa e europeia, bem como identificar os condicionantes socias que mais contribuem para o seu sentimento de felicidade/infelicidade.</w:t>
      </w:r>
    </w:p>
    <w:p w:rsidR="00AC40A8" w:rsidRDefault="00AC40A8" w:rsidP="00AC40A8"/>
    <w:p w:rsidR="00AC40A8" w:rsidRDefault="00AC40A8" w:rsidP="00AC40A8">
      <w:r>
        <w:t>Referência bibliográficas:</w:t>
      </w:r>
    </w:p>
    <w:p w:rsidR="00AC40A8" w:rsidRDefault="00AC40A8" w:rsidP="00AC40A8">
      <w:r>
        <w:t>Casanova, J. L. (2003). Naturezas Sociais - A diversidade de orientações sociais na sociedade portuguesa (Tese Douto.). Lisboa: ISCTE.</w:t>
      </w:r>
    </w:p>
    <w:p w:rsidR="00AC40A8" w:rsidRDefault="00AC40A8" w:rsidP="00AC40A8">
      <w:r>
        <w:t xml:space="preserve">Brites, Rui (2011) </w:t>
      </w:r>
      <w:r w:rsidRPr="00AC40A8">
        <w:t xml:space="preserve">Valores e felicidade no século </w:t>
      </w:r>
      <w:proofErr w:type="gramStart"/>
      <w:r w:rsidRPr="00AC40A8">
        <w:t xml:space="preserve">XXI </w:t>
      </w:r>
      <w:proofErr w:type="gramEnd"/>
      <w:r w:rsidRPr="00AC40A8">
        <w:t xml:space="preserve">: um </w:t>
      </w:r>
      <w:proofErr w:type="spellStart"/>
      <w:r w:rsidRPr="00AC40A8">
        <w:t>retrato</w:t>
      </w:r>
      <w:proofErr w:type="spellEnd"/>
      <w:r w:rsidRPr="00AC40A8">
        <w:t xml:space="preserve"> sociológico dos por</w:t>
      </w:r>
      <w:r>
        <w:t xml:space="preserve">tugueses em comparação europeia, </w:t>
      </w:r>
      <w:r w:rsidRPr="00AC40A8">
        <w:t>(Tese Douto.). Lisboa: ISCTE.</w:t>
      </w:r>
      <w:bookmarkStart w:id="0" w:name="_GoBack"/>
      <w:bookmarkEnd w:id="0"/>
    </w:p>
    <w:p w:rsidR="00AC40A8" w:rsidRDefault="00AC40A8" w:rsidP="00AC40A8">
      <w:r>
        <w:t>Elias, N. (1990). O Processo Civilizacional (</w:t>
      </w:r>
      <w:proofErr w:type="spellStart"/>
      <w:r>
        <w:t>Vol</w:t>
      </w:r>
      <w:proofErr w:type="spellEnd"/>
      <w:r>
        <w:t xml:space="preserve"> I e II) (1a </w:t>
      </w:r>
      <w:proofErr w:type="gramStart"/>
      <w:r>
        <w:t>edição .</w:t>
      </w:r>
      <w:proofErr w:type="gramEnd"/>
      <w:r>
        <w:t>). Lisboa: D. Quixote.</w:t>
      </w:r>
    </w:p>
    <w:p w:rsidR="00AC40A8" w:rsidRPr="00AC40A8" w:rsidRDefault="00AC40A8" w:rsidP="00AC40A8">
      <w:pPr>
        <w:rPr>
          <w:lang w:val="en-US"/>
        </w:rPr>
      </w:pPr>
      <w:proofErr w:type="spellStart"/>
      <w:r>
        <w:t>Ladd</w:t>
      </w:r>
      <w:proofErr w:type="spellEnd"/>
      <w:r>
        <w:t xml:space="preserve">, P. (2013). Em Busca da </w:t>
      </w:r>
      <w:proofErr w:type="spellStart"/>
      <w:r>
        <w:t>Surdidade</w:t>
      </w:r>
      <w:proofErr w:type="spellEnd"/>
      <w:r>
        <w:t xml:space="preserve"> 1 - Colonização dos Surdos. </w:t>
      </w:r>
      <w:proofErr w:type="spellStart"/>
      <w:proofErr w:type="gramStart"/>
      <w:r w:rsidRPr="00AC40A8">
        <w:rPr>
          <w:lang w:val="en-US"/>
        </w:rPr>
        <w:t>Surd´Universo</w:t>
      </w:r>
      <w:proofErr w:type="spellEnd"/>
      <w:r w:rsidRPr="00AC40A8">
        <w:rPr>
          <w:lang w:val="en-US"/>
        </w:rPr>
        <w:t>.</w:t>
      </w:r>
      <w:proofErr w:type="gramEnd"/>
    </w:p>
    <w:p w:rsidR="00AC40A8" w:rsidRPr="00AC40A8" w:rsidRDefault="00AC40A8" w:rsidP="00AC40A8">
      <w:pPr>
        <w:rPr>
          <w:lang w:val="en-US"/>
        </w:rPr>
      </w:pPr>
      <w:r w:rsidRPr="00AC40A8">
        <w:rPr>
          <w:lang w:val="en-US"/>
        </w:rPr>
        <w:t xml:space="preserve">Ray, L. (2011). </w:t>
      </w:r>
      <w:proofErr w:type="gramStart"/>
      <w:r w:rsidRPr="00AC40A8">
        <w:rPr>
          <w:lang w:val="en-US"/>
        </w:rPr>
        <w:t>Violence &amp; Society.</w:t>
      </w:r>
      <w:proofErr w:type="gramEnd"/>
      <w:r w:rsidRPr="00AC40A8">
        <w:rPr>
          <w:lang w:val="en-US"/>
        </w:rPr>
        <w:t xml:space="preserve"> London: Sage.</w:t>
      </w:r>
    </w:p>
    <w:p w:rsidR="00AC40A8" w:rsidRDefault="00AC40A8" w:rsidP="00AC40A8">
      <w:r w:rsidRPr="00AC40A8">
        <w:rPr>
          <w:lang w:val="en-US"/>
        </w:rPr>
        <w:t xml:space="preserve">Smith, D. (2001). </w:t>
      </w:r>
      <w:proofErr w:type="gramStart"/>
      <w:r w:rsidRPr="00AC40A8">
        <w:rPr>
          <w:lang w:val="en-US"/>
        </w:rPr>
        <w:t>Norbert Elias and Modern Social Theory.</w:t>
      </w:r>
      <w:proofErr w:type="gramEnd"/>
      <w:r w:rsidRPr="00AC40A8">
        <w:rPr>
          <w:lang w:val="en-US"/>
        </w:rPr>
        <w:t xml:space="preserve"> </w:t>
      </w:r>
      <w:r>
        <w:t>London: Sage.</w:t>
      </w:r>
    </w:p>
    <w:p w:rsidR="00C602F8" w:rsidRPr="00AC40A8" w:rsidRDefault="00AC40A8" w:rsidP="00AC40A8">
      <w:pPr>
        <w:rPr>
          <w:lang w:val="fr-FR"/>
        </w:rPr>
      </w:pPr>
      <w:proofErr w:type="spellStart"/>
      <w:r w:rsidRPr="00AC40A8">
        <w:rPr>
          <w:lang w:val="fr-FR"/>
        </w:rPr>
        <w:t>Wieviorka</w:t>
      </w:r>
      <w:proofErr w:type="spellEnd"/>
      <w:r w:rsidRPr="00AC40A8">
        <w:rPr>
          <w:lang w:val="fr-FR"/>
        </w:rPr>
        <w:t>, M. (2005). La Violence. Paris: Hachette Littératures.</w:t>
      </w:r>
    </w:p>
    <w:sectPr w:rsidR="00C602F8" w:rsidRPr="00AC4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8"/>
    <w:rsid w:val="00AC40A8"/>
    <w:rsid w:val="00C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AF25-2897-41EF-8A56-0F8F0D1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Dores</dc:creator>
  <cp:lastModifiedBy>Antonio Dores</cp:lastModifiedBy>
  <cp:revision>1</cp:revision>
  <dcterms:created xsi:type="dcterms:W3CDTF">2015-04-09T20:14:00Z</dcterms:created>
  <dcterms:modified xsi:type="dcterms:W3CDTF">2015-04-09T20:18:00Z</dcterms:modified>
</cp:coreProperties>
</file>