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B70E" w14:textId="77777777" w:rsidR="00261AF1" w:rsidRPr="003F3C28" w:rsidRDefault="00FB778D" w:rsidP="00BE1EC2">
      <w:pPr>
        <w:jc w:val="both"/>
        <w:rPr>
          <w:b/>
          <w:sz w:val="36"/>
          <w:szCs w:val="36"/>
        </w:rPr>
      </w:pPr>
      <w:bookmarkStart w:id="0" w:name="_GoBack"/>
      <w:r w:rsidRPr="003F3C28">
        <w:rPr>
          <w:b/>
          <w:sz w:val="36"/>
          <w:szCs w:val="36"/>
        </w:rPr>
        <w:t xml:space="preserve">Practical and </w:t>
      </w:r>
      <w:commentRangeStart w:id="1"/>
      <w:r w:rsidRPr="003F3C28">
        <w:rPr>
          <w:b/>
          <w:sz w:val="36"/>
          <w:szCs w:val="36"/>
        </w:rPr>
        <w:t>Epistemological</w:t>
      </w:r>
      <w:commentRangeEnd w:id="1"/>
      <w:r w:rsidR="00560D89">
        <w:rPr>
          <w:rStyle w:val="Refdecomentrio"/>
          <w:vanish/>
        </w:rPr>
        <w:commentReference w:id="1"/>
      </w:r>
      <w:r w:rsidRPr="003F3C28">
        <w:rPr>
          <w:b/>
          <w:sz w:val="36"/>
          <w:szCs w:val="36"/>
        </w:rPr>
        <w:t xml:space="preserve"> Struggles for Abolitionism</w:t>
      </w:r>
    </w:p>
    <w:bookmarkEnd w:id="0"/>
    <w:p w14:paraId="319175B8" w14:textId="77777777" w:rsidR="00FB778D" w:rsidRDefault="00FB778D" w:rsidP="00BE1EC2">
      <w:pPr>
        <w:jc w:val="both"/>
      </w:pPr>
    </w:p>
    <w:p w14:paraId="345DE152" w14:textId="778CB835" w:rsidR="00FB778D" w:rsidRDefault="00FB778D" w:rsidP="00BE1EC2">
      <w:pPr>
        <w:jc w:val="both"/>
      </w:pPr>
      <w:proofErr w:type="spellStart"/>
      <w:r>
        <w:t>Loïc</w:t>
      </w:r>
      <w:proofErr w:type="spellEnd"/>
      <w:r>
        <w:t xml:space="preserve"> </w:t>
      </w:r>
      <w:proofErr w:type="spellStart"/>
      <w:r>
        <w:t>Wacquant</w:t>
      </w:r>
      <w:proofErr w:type="spellEnd"/>
      <w:r>
        <w:t xml:space="preserve"> </w:t>
      </w:r>
      <w:r w:rsidR="00F97578">
        <w:fldChar w:fldCharType="begin" w:fldLock="1"/>
      </w:r>
      <w:r>
        <w:instrText>ADDIN CSL_CITATION { "citationItems" : [ { "id" : "ITEM-1", "itemData" : { "author" : [ { "dropping-particle" : "", "family" : "Wacquant", "given" : "Lo\u00efc", "non-dropping-particle" : "", "parse-names" : false, "suffix" : "" } ], "id" : "ITEM-1", "issued" : { "date-parts" : [ [ "2000" ] ] }, "publisher" : "Celta", "publisher-place" : "Oeiras", "title" : "As Pris\u00f5es da Mis\u00e9ria", "type" : "book" }, "suppress-author" : 1, "uris" : [ "http://www.mendeley.com/documents/?uuid=af7635d8-9a6d-4177-99e0-b972d8012164" ] } ], "mendeley" : { "previouslyFormattedCitation" : "(2000)" }, "properties" : { "noteIndex" : 0 }, "schema" : "https://github.com/citation-style-language/schema/raw/master/csl-citation.json" }</w:instrText>
      </w:r>
      <w:r w:rsidR="00F97578">
        <w:fldChar w:fldCharType="separate"/>
      </w:r>
      <w:r>
        <w:rPr>
          <w:noProof/>
        </w:rPr>
        <w:t>(2000)</w:t>
      </w:r>
      <w:r w:rsidR="00F97578">
        <w:fldChar w:fldCharType="end"/>
      </w:r>
      <w:r>
        <w:t xml:space="preserve"> draws the connection between prisons and the management of the growing levels of poverty and social exclusion, </w:t>
      </w:r>
      <w:r w:rsidR="003E243E">
        <w:t xml:space="preserve">and how this </w:t>
      </w:r>
      <w:r w:rsidR="00AB4415">
        <w:t>turns</w:t>
      </w:r>
      <w:r w:rsidR="00DF1421">
        <w:t xml:space="preserve"> penitentiaries into a priority for the neoliberal state. Nils Christie </w:t>
      </w:r>
      <w:r w:rsidR="00F97578">
        <w:fldChar w:fldCharType="begin" w:fldLock="1"/>
      </w:r>
      <w:r w:rsidR="00DF1421">
        <w:instrText>ADDIN CSL_CITATION { "citationItems" : [ { "id" : "ITEM-1", "itemData" : { "author" : [ { "dropping-particle" : "", "family" : "Christie", "given" : "Nils", "non-dropping-particle" : "", "parse-names" : false, "suffix" : "" } ], "edition" : "3rd", "id" : "ITEM-1", "issued" : { "date-parts" : [ [ "2000" ] ] }, "publisher" : "Routledge", "publisher-place" : "London", "title" : "Crime Control as Industry - Towards Gulags, Western Style", "type" : "book" }, "suppress-author" : 1, "uris" : [ "http://www.mendeley.com/documents/?uuid=6cd127ee-0fac-4c69-9fc4-61131293c267" ] } ], "mendeley" : { "previouslyFormattedCitation" : "(2000)" }, "properties" : { "noteIndex" : 0 }, "schema" : "https://github.com/citation-style-language/schema/raw/master/csl-citation.json" }</w:instrText>
      </w:r>
      <w:r w:rsidR="00F97578">
        <w:fldChar w:fldCharType="separate"/>
      </w:r>
      <w:r w:rsidR="00DF1421">
        <w:rPr>
          <w:noProof/>
        </w:rPr>
        <w:t>(2000)</w:t>
      </w:r>
      <w:r w:rsidR="00F97578">
        <w:fldChar w:fldCharType="end"/>
      </w:r>
      <w:r w:rsidR="00DF1421">
        <w:t xml:space="preserve"> </w:t>
      </w:r>
      <w:r w:rsidR="00560D89">
        <w:t xml:space="preserve">draws </w:t>
      </w:r>
      <w:r w:rsidR="00DF1421">
        <w:t>the connection between incarceration and th</w:t>
      </w:r>
      <w:r w:rsidR="009A08F3">
        <w:t xml:space="preserve">e industry of </w:t>
      </w:r>
      <w:r w:rsidR="00AF21CA">
        <w:t>pain delivery</w:t>
      </w:r>
      <w:r w:rsidR="009B6CBE">
        <w:t>.</w:t>
      </w:r>
      <w:r w:rsidR="00DF1421">
        <w:t xml:space="preserve"> </w:t>
      </w:r>
      <w:proofErr w:type="spellStart"/>
      <w:r w:rsidR="009B6CBE">
        <w:t>Louk</w:t>
      </w:r>
      <w:proofErr w:type="spellEnd"/>
      <w:r w:rsidR="009B6CBE">
        <w:t xml:space="preserve"> </w:t>
      </w:r>
      <w:proofErr w:type="spellStart"/>
      <w:r w:rsidR="009B6CBE">
        <w:t>Hulsman</w:t>
      </w:r>
      <w:proofErr w:type="spellEnd"/>
      <w:r w:rsidR="009B6CBE">
        <w:t xml:space="preserve"> </w:t>
      </w:r>
      <w:r w:rsidR="00F97578">
        <w:fldChar w:fldCharType="begin" w:fldLock="1"/>
      </w:r>
      <w:r w:rsidR="009B6CBE">
        <w:instrText>ADDIN CSL_CITATION { "citationItems" : [ { "id" : "ITEM-1", "itemData" : { "author" : [ { "dropping-particle" : "", "family" : "Hulsman", "given" : "Louk", "non-dropping-particle" : "", "parse-names" : false, "suffix" : "" } ], "container-title" : "NeoPanopticum - Derecho, criminologia y ciencias sociales", "id" : "ITEM-1", "issued" : { "date-parts" : [ [ "1993" ] ] }, "page" : "75-104", "title" : "El enfoque abolicionista: Pol\u00edticas criminales alternativas. El Poder punitivo del Estado. Criminologia critica y controlo social", "type" : "article-journal" }, "uris" : [ "http://www.mendeley.com/documents/?uuid=c595641e-5714-4a04-8da9-b9260c13e6d2" ] } ], "mendeley" : { "manualFormatting" : "(1993)", "previouslyFormattedCitation" : "(Hulsman, 1993)" }, "properties" : { "noteIndex" : 0 }, "schema" : "https://github.com/citation-style-language/schema/raw/master/csl-citation.json" }</w:instrText>
      </w:r>
      <w:r w:rsidR="00F97578">
        <w:fldChar w:fldCharType="separate"/>
      </w:r>
      <w:r w:rsidR="009B6CBE">
        <w:rPr>
          <w:noProof/>
        </w:rPr>
        <w:t>(1993)</w:t>
      </w:r>
      <w:r w:rsidR="00F97578">
        <w:fldChar w:fldCharType="end"/>
      </w:r>
      <w:r w:rsidR="00C8448D">
        <w:t xml:space="preserve"> </w:t>
      </w:r>
      <w:r w:rsidR="00A24C03">
        <w:t>i</w:t>
      </w:r>
      <w:r w:rsidR="008177E7">
        <w:t>s mainly conc</w:t>
      </w:r>
      <w:r w:rsidR="00E82B8E">
        <w:t>erned with the undeserved faith</w:t>
      </w:r>
      <w:r w:rsidR="002E25C2">
        <w:t xml:space="preserve"> giv</w:t>
      </w:r>
      <w:r w:rsidR="00E82B8E">
        <w:t>en to the idea that, generally, the judicial system functions legitimately.</w:t>
      </w:r>
    </w:p>
    <w:p w14:paraId="1099D997" w14:textId="428BE4BA" w:rsidR="00C8448D" w:rsidRDefault="00B45BCE" w:rsidP="00BE1EC2">
      <w:pPr>
        <w:jc w:val="both"/>
      </w:pPr>
      <w:commentRangeStart w:id="2"/>
      <w:r>
        <w:t>Whether we look at</w:t>
      </w:r>
      <w:r w:rsidR="00E82B8E">
        <w:t xml:space="preserve"> the relevant</w:t>
      </w:r>
      <w:r>
        <w:t xml:space="preserve"> p</w:t>
      </w:r>
      <w:r w:rsidR="00F37340">
        <w:t>olitic</w:t>
      </w:r>
      <w:r w:rsidR="00E82B8E">
        <w:t>al</w:t>
      </w:r>
      <w:r w:rsidR="00F37340">
        <w:t>,</w:t>
      </w:r>
      <w:r>
        <w:t xml:space="preserve"> econom</w:t>
      </w:r>
      <w:r w:rsidR="00E82B8E">
        <w:t>ic</w:t>
      </w:r>
      <w:r>
        <w:t xml:space="preserve"> or cultur</w:t>
      </w:r>
      <w:r w:rsidR="00E82B8E">
        <w:t>al contexts</w:t>
      </w:r>
      <w:r>
        <w:t>, any of these offer ready</w:t>
      </w:r>
      <w:r w:rsidR="00F37340">
        <w:t xml:space="preserve"> reasons to question the existence, persistence and expans</w:t>
      </w:r>
      <w:r w:rsidR="00EA1799">
        <w:t>ion of</w:t>
      </w:r>
      <w:r w:rsidR="00F37340">
        <w:t xml:space="preserve"> penitentiary systems. Yet, we</w:t>
      </w:r>
      <w:r w:rsidR="000800AC">
        <w:t>, those of us who are concerned with such matters,</w:t>
      </w:r>
      <w:r w:rsidR="00F37340">
        <w:t xml:space="preserve"> cannot </w:t>
      </w:r>
      <w:r w:rsidR="0002000C">
        <w:t xml:space="preserve">seem </w:t>
      </w:r>
      <w:proofErr w:type="gramStart"/>
      <w:r w:rsidR="00F37340">
        <w:t>get</w:t>
      </w:r>
      <w:proofErr w:type="gramEnd"/>
      <w:r w:rsidR="00F37340">
        <w:t xml:space="preserve"> past the same </w:t>
      </w:r>
      <w:r w:rsidR="00DB6591">
        <w:t xml:space="preserve">disbelief about the inhumanity of the system </w:t>
      </w:r>
      <w:r w:rsidR="00F37340">
        <w:t>expressed by Nazi death-camp survivors</w:t>
      </w:r>
      <w:r w:rsidR="00DB6591">
        <w:t>.</w:t>
      </w:r>
      <w:r w:rsidR="00F37340">
        <w:t xml:space="preserve"> </w:t>
      </w:r>
      <w:proofErr w:type="gramStart"/>
      <w:r w:rsidR="00F37340">
        <w:t xml:space="preserve">No matter how terrible the accounts of what goes on in the prisons, people do not take </w:t>
      </w:r>
      <w:r w:rsidR="00B9241D">
        <w:t xml:space="preserve">such accounts </w:t>
      </w:r>
      <w:r w:rsidR="00F37340">
        <w:t>seriously</w:t>
      </w:r>
      <w:r w:rsidR="00596945">
        <w:t xml:space="preserve"> (Levi, 2008:</w:t>
      </w:r>
      <w:r>
        <w:t xml:space="preserve"> </w:t>
      </w:r>
      <w:r w:rsidR="00F37340">
        <w:t>8;</w:t>
      </w:r>
      <w:r w:rsidR="00596945">
        <w:t xml:space="preserve"> Levi, 2013</w:t>
      </w:r>
      <w:r w:rsidR="00F37340">
        <w:t>:</w:t>
      </w:r>
      <w:r>
        <w:t xml:space="preserve"> </w:t>
      </w:r>
      <w:r w:rsidR="00F37340">
        <w:t>61).</w:t>
      </w:r>
      <w:proofErr w:type="gramEnd"/>
      <w:r w:rsidR="00F37340">
        <w:t xml:space="preserve"> </w:t>
      </w:r>
      <w:r w:rsidR="00EA1799" w:rsidRPr="002A7E6B">
        <w:t>Justice is understood as punishment, and</w:t>
      </w:r>
      <w:r w:rsidR="00A52022" w:rsidRPr="002A7E6B">
        <w:t xml:space="preserve"> real punishment</w:t>
      </w:r>
      <w:r w:rsidR="002A7E6B">
        <w:t xml:space="preserve"> begins with incarceration and goes up from there</w:t>
      </w:r>
      <w:commentRangeEnd w:id="2"/>
      <w:r w:rsidR="00596945">
        <w:rPr>
          <w:rStyle w:val="Refdecomentrio"/>
        </w:rPr>
        <w:commentReference w:id="2"/>
      </w:r>
      <w:r w:rsidR="00EA1799">
        <w:t>.</w:t>
      </w:r>
    </w:p>
    <w:p w14:paraId="38C0E690" w14:textId="6B392487" w:rsidR="006C683B" w:rsidRDefault="00EA1799" w:rsidP="00BE1EC2">
      <w:pPr>
        <w:jc w:val="both"/>
      </w:pPr>
      <w:r>
        <w:t xml:space="preserve">For abolitionism, it is imperative to understand how, in certain circumstances, </w:t>
      </w:r>
      <w:r w:rsidR="00090375">
        <w:t xml:space="preserve">human nature </w:t>
      </w:r>
      <w:r>
        <w:t>blocks solidarity betw</w:t>
      </w:r>
      <w:r w:rsidR="004F3733">
        <w:t xml:space="preserve">een </w:t>
      </w:r>
      <w:r w:rsidR="00A51781">
        <w:t>people</w:t>
      </w:r>
      <w:r w:rsidR="004F3733">
        <w:t>. Only such an understanding can guide</w:t>
      </w:r>
      <w:r>
        <w:t xml:space="preserve"> the transformation of </w:t>
      </w:r>
      <w:r w:rsidR="00F74E45">
        <w:t>the current state of</w:t>
      </w:r>
      <w:r>
        <w:t xml:space="preserve"> human nature into something more empathic and/or </w:t>
      </w:r>
      <w:r w:rsidR="00F74E45">
        <w:t>end</w:t>
      </w:r>
      <w:r>
        <w:t xml:space="preserve"> the circumstances </w:t>
      </w:r>
      <w:r w:rsidR="00F74E45">
        <w:t>that make</w:t>
      </w:r>
      <w:r>
        <w:t xml:space="preserve"> inhumanity </w:t>
      </w:r>
      <w:r w:rsidR="00F74E45">
        <w:t>inevitable.</w:t>
      </w:r>
    </w:p>
    <w:p w14:paraId="5B59F3C2" w14:textId="77777777" w:rsidR="00EA1799" w:rsidRPr="00B046ED" w:rsidRDefault="00510B45" w:rsidP="00BE1EC2">
      <w:pPr>
        <w:jc w:val="both"/>
        <w:rPr>
          <w:sz w:val="28"/>
          <w:szCs w:val="28"/>
        </w:rPr>
      </w:pPr>
      <w:r>
        <w:rPr>
          <w:b/>
          <w:sz w:val="28"/>
          <w:szCs w:val="28"/>
        </w:rPr>
        <w:t xml:space="preserve">Tackling the need for </w:t>
      </w:r>
      <w:r w:rsidRPr="00641F75">
        <w:rPr>
          <w:b/>
          <w:sz w:val="28"/>
          <w:szCs w:val="28"/>
        </w:rPr>
        <w:t>perversity</w:t>
      </w:r>
      <w:r w:rsidR="006C683B" w:rsidRPr="00B046ED">
        <w:rPr>
          <w:b/>
          <w:sz w:val="28"/>
          <w:szCs w:val="28"/>
        </w:rPr>
        <w:t xml:space="preserve"> and discrimination  </w:t>
      </w:r>
    </w:p>
    <w:p w14:paraId="24E94454" w14:textId="706BBDCE" w:rsidR="006C683B" w:rsidRDefault="006C683B" w:rsidP="00BE1EC2">
      <w:pPr>
        <w:jc w:val="both"/>
      </w:pPr>
      <w:r>
        <w:t>In the field of penal studies there is agreement as to the perversity of the penitentiary system. There is also agreem</w:t>
      </w:r>
      <w:r w:rsidR="00510B45">
        <w:t>ent</w:t>
      </w:r>
      <w:r>
        <w:t xml:space="preserve"> </w:t>
      </w:r>
      <w:r w:rsidR="00510B45">
        <w:t>(</w:t>
      </w:r>
      <w:r>
        <w:t>with the e</w:t>
      </w:r>
      <w:r w:rsidR="00510B45">
        <w:t>xception of a few abolitionists)</w:t>
      </w:r>
      <w:r w:rsidR="00C8039A">
        <w:t xml:space="preserve"> as to its irreplaceability</w:t>
      </w:r>
      <w:r>
        <w:t xml:space="preserve"> and necessity. The cases of abuse of power and</w:t>
      </w:r>
      <w:r w:rsidR="002271EC">
        <w:t xml:space="preserve"> violation of</w:t>
      </w:r>
      <w:r>
        <w:t xml:space="preserve"> prisoners</w:t>
      </w:r>
      <w:r w:rsidR="002271EC">
        <w:t xml:space="preserve">’ rights </w:t>
      </w:r>
      <w:r>
        <w:t>are the pric</w:t>
      </w:r>
      <w:r w:rsidR="002271EC">
        <w:t>e to pay to</w:t>
      </w:r>
      <w:r w:rsidR="00F953AC">
        <w:t xml:space="preserve"> ensure that</w:t>
      </w:r>
      <w:r w:rsidR="002271EC">
        <w:t xml:space="preserve"> punishments are met. </w:t>
      </w:r>
      <w:r w:rsidR="00E4101A">
        <w:t xml:space="preserve">The integral suffering and perversity </w:t>
      </w:r>
      <w:r w:rsidR="00C8039A">
        <w:t xml:space="preserve">of society as a whole, </w:t>
      </w:r>
      <w:r w:rsidR="002271EC">
        <w:t>refl</w:t>
      </w:r>
      <w:r w:rsidR="00C8039A">
        <w:t>ected in penitentiary practices,</w:t>
      </w:r>
      <w:r w:rsidR="002271EC">
        <w:t xml:space="preserve"> are </w:t>
      </w:r>
      <w:r w:rsidR="002271EC" w:rsidRPr="0081253E">
        <w:t>rarely</w:t>
      </w:r>
      <w:r w:rsidR="002271EC">
        <w:t xml:space="preserve"> </w:t>
      </w:r>
      <w:r w:rsidR="00AE44AD">
        <w:t>studied</w:t>
      </w:r>
      <w:r w:rsidR="002271EC">
        <w:t>.</w:t>
      </w:r>
      <w:r w:rsidR="00AE44AD">
        <w:t xml:space="preserve"> </w:t>
      </w:r>
      <w:proofErr w:type="gramStart"/>
      <w:r w:rsidR="00AE44AD">
        <w:t xml:space="preserve">Perhaps not surprisingly, when </w:t>
      </w:r>
      <w:r w:rsidR="00C029FC">
        <w:t>much better known</w:t>
      </w:r>
      <w:r w:rsidR="00F953AC">
        <w:t xml:space="preserve"> fact</w:t>
      </w:r>
      <w:r w:rsidR="00C029FC">
        <w:t>s, such as</w:t>
      </w:r>
      <w:r w:rsidR="002271EC">
        <w:t xml:space="preserve"> </w:t>
      </w:r>
      <w:r w:rsidR="00F953AC">
        <w:t xml:space="preserve">the </w:t>
      </w:r>
      <w:r w:rsidR="002271EC">
        <w:t xml:space="preserve">social and sexual </w:t>
      </w:r>
      <w:r w:rsidR="00F953AC">
        <w:t xml:space="preserve">discrimination in the selection of </w:t>
      </w:r>
      <w:r w:rsidR="005A3613">
        <w:t>those who end up in prison</w:t>
      </w:r>
      <w:r w:rsidR="00C029FC">
        <w:t xml:space="preserve">, </w:t>
      </w:r>
      <w:r w:rsidR="00C029FC" w:rsidRPr="00C029FC">
        <w:t>are also not the object o</w:t>
      </w:r>
      <w:r w:rsidR="007F45C7">
        <w:t xml:space="preserve">f </w:t>
      </w:r>
      <w:r w:rsidR="0081253E">
        <w:t>substantial</w:t>
      </w:r>
      <w:r w:rsidR="00C029FC" w:rsidRPr="00C029FC">
        <w:t xml:space="preserve"> </w:t>
      </w:r>
      <w:r w:rsidR="00C029FC" w:rsidRPr="0081253E">
        <w:t>inquiries</w:t>
      </w:r>
      <w:r w:rsidR="005A3613">
        <w:t>.</w:t>
      </w:r>
      <w:proofErr w:type="gramEnd"/>
    </w:p>
    <w:p w14:paraId="23EEFEBE" w14:textId="12DF4F21" w:rsidR="00EA1799" w:rsidRDefault="00777623" w:rsidP="00BE1EC2">
      <w:pPr>
        <w:jc w:val="both"/>
      </w:pPr>
      <w:r>
        <w:t>There are rare attempts at integrating abolitionism in a project for a different kind of society.</w:t>
      </w:r>
      <w:r w:rsidR="00D97426">
        <w:t xml:space="preserve"> </w:t>
      </w:r>
      <w:r w:rsidR="00F953AC">
        <w:t>Angela Davis (2005) proposes an abolitionist polit</w:t>
      </w:r>
      <w:r w:rsidR="00E8770C">
        <w:t xml:space="preserve">ical </w:t>
      </w:r>
      <w:r w:rsidR="008710A0">
        <w:t>concept</w:t>
      </w:r>
      <w:r w:rsidR="00127EC1">
        <w:t>: a</w:t>
      </w:r>
      <w:r w:rsidR="00E8770C">
        <w:t xml:space="preserve"> </w:t>
      </w:r>
      <w:r w:rsidR="00AD238A">
        <w:t>perspective</w:t>
      </w:r>
      <w:r w:rsidR="00F953AC">
        <w:t xml:space="preserve"> centred on prisons, but with no illusions as to the cultural, social, economic and po</w:t>
      </w:r>
      <w:r w:rsidR="00D61ED8">
        <w:t>litical structure</w:t>
      </w:r>
      <w:r w:rsidR="00230D7E">
        <w:t xml:space="preserve"> erected</w:t>
      </w:r>
      <w:r w:rsidR="00F953AC">
        <w:t xml:space="preserve"> </w:t>
      </w:r>
      <w:r w:rsidR="00230D7E">
        <w:rPr>
          <w:i/>
        </w:rPr>
        <w:t>around</w:t>
      </w:r>
      <w:r w:rsidR="00F953AC">
        <w:t xml:space="preserve"> </w:t>
      </w:r>
      <w:r w:rsidR="00230D7E">
        <w:t>that institution</w:t>
      </w:r>
      <w:r w:rsidR="00F953AC">
        <w:t xml:space="preserve">. </w:t>
      </w:r>
      <w:r w:rsidR="00AD238A">
        <w:t>Her a</w:t>
      </w:r>
      <w:r w:rsidR="00F736FD">
        <w:t>bolitionist democracy</w:t>
      </w:r>
      <w:r w:rsidR="00E9721C">
        <w:t xml:space="preserve"> model</w:t>
      </w:r>
      <w:r w:rsidR="00F736FD">
        <w:t xml:space="preserve"> </w:t>
      </w:r>
      <w:r w:rsidR="00D61ED8">
        <w:t xml:space="preserve">aims to take </w:t>
      </w:r>
      <w:r w:rsidR="00316BCA">
        <w:t xml:space="preserve">away </w:t>
      </w:r>
      <w:r w:rsidR="00D61ED8">
        <w:t>the power of c</w:t>
      </w:r>
      <w:r w:rsidR="00B03CF1">
        <w:t>urrent state</w:t>
      </w:r>
      <w:r w:rsidR="00D61ED8">
        <w:t xml:space="preserve"> machines to eliminate popular opposition through </w:t>
      </w:r>
      <w:r w:rsidR="00E8770C">
        <w:t>systems of repression</w:t>
      </w:r>
      <w:r w:rsidR="00B03CF1">
        <w:t>. S</w:t>
      </w:r>
      <w:r w:rsidR="00E9721C">
        <w:t>uch s</w:t>
      </w:r>
      <w:r w:rsidR="00B03CF1">
        <w:t>ys</w:t>
      </w:r>
      <w:r w:rsidR="00550E60">
        <w:t>t</w:t>
      </w:r>
      <w:r w:rsidR="00230D7E">
        <w:t>ems avail themselves of many tools</w:t>
      </w:r>
      <w:r w:rsidR="00B03CF1">
        <w:t xml:space="preserve">, </w:t>
      </w:r>
      <w:r w:rsidR="00316BCA">
        <w:t>be they</w:t>
      </w:r>
      <w:r w:rsidR="005305CF">
        <w:t xml:space="preserve"> economic, through low pay, unemployment, or social exclusion;</w:t>
      </w:r>
      <w:r w:rsidR="00AB7354">
        <w:t xml:space="preserve"> judicial,</w:t>
      </w:r>
      <w:r w:rsidR="00641F75">
        <w:t xml:space="preserve"> by</w:t>
      </w:r>
      <w:r w:rsidR="00AB7354">
        <w:t xml:space="preserve"> </w:t>
      </w:r>
      <w:r w:rsidR="00CE1640">
        <w:t xml:space="preserve">legitimizing </w:t>
      </w:r>
      <w:r w:rsidR="00316BCA">
        <w:t>social discriminations</w:t>
      </w:r>
      <w:r w:rsidR="00641F75">
        <w:t>,</w:t>
      </w:r>
      <w:r w:rsidR="005305CF">
        <w:t xml:space="preserve"> </w:t>
      </w:r>
      <w:r w:rsidR="00316BCA">
        <w:t>especially via the production of scapegoats</w:t>
      </w:r>
      <w:r w:rsidR="0010109A">
        <w:t xml:space="preserve"> </w:t>
      </w:r>
      <w:r w:rsidR="00641F75">
        <w:t>(</w:t>
      </w:r>
      <w:r w:rsidR="0010109A">
        <w:t>the “criminals”</w:t>
      </w:r>
      <w:r w:rsidR="00451566">
        <w:t>, broadly used for popular</w:t>
      </w:r>
      <w:r w:rsidR="0010109A">
        <w:t xml:space="preserve"> entertainment, in movies, TV series, novels, newspapers, news shows and the courts); </w:t>
      </w:r>
      <w:r w:rsidR="00E8770C">
        <w:t xml:space="preserve">or </w:t>
      </w:r>
      <w:r w:rsidR="0010109A">
        <w:t>moral and cultural, through</w:t>
      </w:r>
      <w:r w:rsidR="00451566">
        <w:t xml:space="preserve"> generalized discrimination, especially against Africans and their descendants, women, immigrants, and indigenous populations. </w:t>
      </w:r>
      <w:r w:rsidR="008E608E" w:rsidRPr="008E608E">
        <w:rPr>
          <w:i/>
        </w:rPr>
        <w:t>Generation Five</w:t>
      </w:r>
      <w:r w:rsidR="008E608E">
        <w:t xml:space="preserve"> is a Californian association of activists against child sexual abuse that outline</w:t>
      </w:r>
      <w:r>
        <w:t>s</w:t>
      </w:r>
      <w:r w:rsidR="008E608E">
        <w:t xml:space="preserve"> a long term (five generations) political project</w:t>
      </w:r>
      <w:r w:rsidR="00550E60">
        <w:t xml:space="preserve">, aiming to </w:t>
      </w:r>
      <w:r w:rsidR="00230D7E">
        <w:t>replace</w:t>
      </w:r>
      <w:r w:rsidR="001D18D7">
        <w:t xml:space="preserve"> the justice system </w:t>
      </w:r>
      <w:r w:rsidR="00230D7E">
        <w:t xml:space="preserve">with </w:t>
      </w:r>
      <w:r>
        <w:t xml:space="preserve">a </w:t>
      </w:r>
      <w:r w:rsidR="001D18D7">
        <w:t>transformative justice</w:t>
      </w:r>
      <w:r w:rsidR="00230D7E">
        <w:t xml:space="preserve"> model. This </w:t>
      </w:r>
      <w:r w:rsidR="001D18D7">
        <w:t>would mean justice</w:t>
      </w:r>
      <w:r>
        <w:t xml:space="preserve"> be</w:t>
      </w:r>
      <w:r w:rsidR="00D97426">
        <w:t>ing</w:t>
      </w:r>
      <w:r w:rsidR="001D18D7">
        <w:t xml:space="preserve"> managed at local l</w:t>
      </w:r>
      <w:r w:rsidR="00230D7E">
        <w:t>evel,</w:t>
      </w:r>
      <w:r w:rsidR="00D97426">
        <w:t xml:space="preserve"> not punitively, but</w:t>
      </w:r>
      <w:r w:rsidR="00230D7E">
        <w:t xml:space="preserve"> through the pursuit of</w:t>
      </w:r>
      <w:r w:rsidR="001D18D7">
        <w:t xml:space="preserve"> political and cu</w:t>
      </w:r>
      <w:r w:rsidR="0054029B">
        <w:t>ltural awareness</w:t>
      </w:r>
      <w:r w:rsidR="001D18D7">
        <w:t xml:space="preserve"> </w:t>
      </w:r>
      <w:r w:rsidR="0054029B">
        <w:t xml:space="preserve">based on the deconstruction </w:t>
      </w:r>
      <w:r w:rsidR="001D18D7">
        <w:t>of the nature of aggressions,</w:t>
      </w:r>
      <w:r w:rsidR="008710A0">
        <w:t xml:space="preserve"> </w:t>
      </w:r>
      <w:r w:rsidR="0054029B">
        <w:t>ab</w:t>
      </w:r>
      <w:r w:rsidR="008710A0">
        <w:t>user/victim relationships and</w:t>
      </w:r>
      <w:r w:rsidR="0054029B">
        <w:t xml:space="preserve"> the patriarchal state protections that permit the reproduction of abuses (AAVV, 2013). </w:t>
      </w:r>
    </w:p>
    <w:p w14:paraId="22AF89A7" w14:textId="7FB2746C" w:rsidR="00FA744A" w:rsidRDefault="004B4FB6" w:rsidP="00BE1EC2">
      <w:pPr>
        <w:jc w:val="both"/>
      </w:pPr>
      <w:r>
        <w:lastRenderedPageBreak/>
        <w:t>As to the</w:t>
      </w:r>
      <w:r w:rsidR="00370B7B">
        <w:t xml:space="preserve"> </w:t>
      </w:r>
      <w:r w:rsidR="00777623">
        <w:t>prisons</w:t>
      </w:r>
      <w:r>
        <w:t xml:space="preserve">, </w:t>
      </w:r>
      <w:r w:rsidR="00370B7B">
        <w:t>there are those who aspire to reform</w:t>
      </w:r>
      <w:r>
        <w:t xml:space="preserve"> them</w:t>
      </w:r>
      <w:r w:rsidR="00152578">
        <w:t xml:space="preserve">. Typically advocated </w:t>
      </w:r>
      <w:r w:rsidR="005E49F1">
        <w:t>are:</w:t>
      </w:r>
      <w:r w:rsidR="00386E04">
        <w:t xml:space="preserve"> </w:t>
      </w:r>
      <w:r w:rsidR="00370B7B">
        <w:t>offering judges new penal options through the adoption of alternative sentences</w:t>
      </w:r>
      <w:r>
        <w:t>;</w:t>
      </w:r>
      <w:r w:rsidR="00370B7B">
        <w:t xml:space="preserve"> transforming</w:t>
      </w:r>
      <w:r w:rsidR="00152578">
        <w:t xml:space="preserve"> certain</w:t>
      </w:r>
      <w:r w:rsidR="00370B7B">
        <w:t xml:space="preserve"> </w:t>
      </w:r>
      <w:r w:rsidR="00152578">
        <w:t xml:space="preserve">internal </w:t>
      </w:r>
      <w:r w:rsidR="00370B7B">
        <w:t>penal administrative processes</w:t>
      </w:r>
      <w:r w:rsidR="00B24517">
        <w:t xml:space="preserve"> into juridical processes, through the </w:t>
      </w:r>
      <w:r w:rsidR="00386E04">
        <w:t>creation of specialized co</w:t>
      </w:r>
      <w:r>
        <w:t>urts;</w:t>
      </w:r>
      <w:r w:rsidR="00386E04">
        <w:t xml:space="preserve"> promoting elaborate and international form</w:t>
      </w:r>
      <w:r>
        <w:t>s of audit and inspection; or</w:t>
      </w:r>
      <w:r w:rsidR="00386E04">
        <w:t xml:space="preserve"> developing good practices of social reintegration</w:t>
      </w:r>
      <w:r w:rsidR="00026F9E">
        <w:t xml:space="preserve"> for ex-prisoners</w:t>
      </w:r>
      <w:r w:rsidR="00152578">
        <w:t>. So far, none of</w:t>
      </w:r>
      <w:r w:rsidR="00180758">
        <w:t xml:space="preserve"> these approaches</w:t>
      </w:r>
      <w:r w:rsidR="00152578">
        <w:t xml:space="preserve"> has managed to</w:t>
      </w:r>
      <w:r w:rsidR="009435DE">
        <w:t xml:space="preserve"> slow</w:t>
      </w:r>
      <w:r w:rsidR="00026F9E">
        <w:t xml:space="preserve"> down the </w:t>
      </w:r>
      <w:r w:rsidR="009435DE">
        <w:t>ever growing global prison population</w:t>
      </w:r>
      <w:r w:rsidR="00180758">
        <w:t>, especially in the</w:t>
      </w:r>
      <w:r w:rsidR="009435DE">
        <w:t xml:space="preserve"> Western world. But, of course, i</w:t>
      </w:r>
      <w:r w:rsidR="00180758">
        <w:t>t is not the institu</w:t>
      </w:r>
      <w:r w:rsidR="009435DE">
        <w:t>tion that has to be transformed. What must be understood and changed are the social conditions that make prisons desirable and permit their</w:t>
      </w:r>
      <w:r w:rsidR="00900E3E">
        <w:t xml:space="preserve"> existence</w:t>
      </w:r>
      <w:r w:rsidR="00180758">
        <w:t xml:space="preserve">. </w:t>
      </w:r>
    </w:p>
    <w:p w14:paraId="5D7FE735" w14:textId="7DF9F29D" w:rsidR="003069A4" w:rsidRDefault="004353D6" w:rsidP="00BE1EC2">
      <w:pPr>
        <w:jc w:val="both"/>
      </w:pPr>
      <w:r>
        <w:t>As a sociologist I have become aware of</w:t>
      </w:r>
      <w:r w:rsidR="00BE1EC2">
        <w:t xml:space="preserve"> contemporary social sciences</w:t>
      </w:r>
      <w:r>
        <w:t xml:space="preserve">’ </w:t>
      </w:r>
      <w:r w:rsidR="004B4FB6">
        <w:t>complicity</w:t>
      </w:r>
      <w:r w:rsidR="00BE1EC2">
        <w:t xml:space="preserve"> in maintaining the penitentiary </w:t>
      </w:r>
      <w:r w:rsidR="00BE1EC2" w:rsidRPr="00BE1EC2">
        <w:rPr>
          <w:i/>
        </w:rPr>
        <w:t>status quo</w:t>
      </w:r>
      <w:r w:rsidR="00612297">
        <w:rPr>
          <w:i/>
        </w:rPr>
        <w:t>.</w:t>
      </w:r>
      <w:r w:rsidR="00612297">
        <w:t xml:space="preserve"> S</w:t>
      </w:r>
      <w:r w:rsidR="008541CE">
        <w:t>ocial theory</w:t>
      </w:r>
      <w:r w:rsidR="00480EB5">
        <w:t>, as a consequence of its focus on power struggles (</w:t>
      </w:r>
      <w:proofErr w:type="spellStart"/>
      <w:r w:rsidR="00480EB5">
        <w:t>Therborn</w:t>
      </w:r>
      <w:proofErr w:type="spellEnd"/>
      <w:r w:rsidR="00480EB5">
        <w:t>, 2006: 3),</w:t>
      </w:r>
      <w:r w:rsidR="00BE1EC2">
        <w:t xml:space="preserve"> ignore</w:t>
      </w:r>
      <w:r w:rsidR="008541CE">
        <w:t>s</w:t>
      </w:r>
      <w:r w:rsidR="00BE1EC2">
        <w:t xml:space="preserve"> th</w:t>
      </w:r>
      <w:r>
        <w:t>e intrinsic</w:t>
      </w:r>
      <w:r w:rsidR="00B30303">
        <w:t xml:space="preserve"> necessity that each person has to identify wi</w:t>
      </w:r>
      <w:r w:rsidR="008541CE">
        <w:t xml:space="preserve">th available social </w:t>
      </w:r>
      <w:r w:rsidR="00AB7354">
        <w:t>models</w:t>
      </w:r>
      <w:r w:rsidR="00FF0982">
        <w:t xml:space="preserve"> (persons, institutions, morals, etc.)</w:t>
      </w:r>
      <w:r w:rsidR="00612297">
        <w:t>. I</w:t>
      </w:r>
      <w:r w:rsidR="008541CE">
        <w:t>t fails to grasp how being a “good prisoner”</w:t>
      </w:r>
      <w:r w:rsidR="008B5EA1">
        <w:t xml:space="preserve">, </w:t>
      </w:r>
      <w:r w:rsidR="00612297">
        <w:t xml:space="preserve">even </w:t>
      </w:r>
      <w:r w:rsidR="008B5EA1">
        <w:t>while waiting to die</w:t>
      </w:r>
      <w:r w:rsidR="008541CE">
        <w:t xml:space="preserve"> in a c</w:t>
      </w:r>
      <w:r w:rsidR="008B5EA1">
        <w:t>oncentration camp</w:t>
      </w:r>
      <w:r w:rsidR="008541CE">
        <w:t>, can give pride</w:t>
      </w:r>
      <w:r w:rsidR="00480EB5">
        <w:t xml:space="preserve"> to that prisoner</w:t>
      </w:r>
      <w:r w:rsidR="008541CE">
        <w:t xml:space="preserve"> (Levi, 2013:</w:t>
      </w:r>
      <w:r w:rsidR="008B5EA1">
        <w:t xml:space="preserve"> </w:t>
      </w:r>
      <w:r w:rsidR="00AF2570">
        <w:t>180))</w:t>
      </w:r>
      <w:r w:rsidR="00612297">
        <w:t>. T</w:t>
      </w:r>
      <w:r w:rsidR="008B5EA1">
        <w:t xml:space="preserve">he critical epistemological analysis of </w:t>
      </w:r>
      <w:r w:rsidR="008A0492">
        <w:t xml:space="preserve">social theory is blocked by a </w:t>
      </w:r>
      <w:r w:rsidR="008A0492" w:rsidRPr="003069A4">
        <w:t>centripetal</w:t>
      </w:r>
      <w:r w:rsidR="008A0492">
        <w:t xml:space="preserve"> </w:t>
      </w:r>
      <w:r w:rsidR="005E49F1">
        <w:t xml:space="preserve">approach </w:t>
      </w:r>
      <w:r w:rsidR="008A0492">
        <w:t>that treats any challenge</w:t>
      </w:r>
      <w:r w:rsidR="00A77C66">
        <w:t xml:space="preserve"> </w:t>
      </w:r>
      <w:r w:rsidR="0048360B">
        <w:t>to</w:t>
      </w:r>
      <w:r w:rsidR="00A77C66">
        <w:t xml:space="preserve"> established theory</w:t>
      </w:r>
      <w:r w:rsidR="008A0492">
        <w:t xml:space="preserve"> as</w:t>
      </w:r>
      <w:r w:rsidR="00984AB0">
        <w:t xml:space="preserve"> a specialization and singular</w:t>
      </w:r>
      <w:r w:rsidR="008A0492">
        <w:t xml:space="preserve"> characterization of an aspect of society. It is almost impossible to interpolate the dominant theory, institutionally controlled through validation mechanisms described by </w:t>
      </w:r>
      <w:proofErr w:type="spellStart"/>
      <w:r w:rsidR="008A0492">
        <w:t>Lahire</w:t>
      </w:r>
      <w:proofErr w:type="spellEnd"/>
      <w:r w:rsidR="008A0492">
        <w:t xml:space="preserve"> </w:t>
      </w:r>
      <w:r w:rsidR="00F97578">
        <w:fldChar w:fldCharType="begin" w:fldLock="1"/>
      </w:r>
      <w:r w:rsidR="008A0492">
        <w:instrText>ADDIN CSL_CITATION { "citationItems" : [ { "id" : "ITEM-1", "itemData" : { "abstract" : "319-356 - organiza\u00e7\u00e3o da avalia\u00e7\u00e3o cient\u00edfica CS", "author" : [ { "dropping-particle" : "", "family" : "Lahire", "given" : "Bernard", "non-dropping-particle" : "", "parse-names" : false, "suffix" : "" } ], "edition" : "Couleur de", "id" : "ITEM-1", "issued" : { "date-parts" : [ [ "2012" ] ] }, "publisher" : "Seuil", "publisher-place" : "Paris", "title" : "Monde pluriel. Penser l'unit\u00e9 des sciences sociales", "type" : "book" }, "suppress-author" : 1, "uris" : [ "http://www.mendeley.com/documents/?uuid=696adb94-d985-4f4c-8d08-271c1740a85f" ] } ], "mendeley" : { "manualFormatting" : "(2012", "previouslyFormattedCitation" : "(2012)" }, "properties" : { "noteIndex" : 0 }, "schema" : "https://github.com/citation-style-language/schema/raw/master/csl-citation.json" }</w:instrText>
      </w:r>
      <w:r w:rsidR="00F97578">
        <w:fldChar w:fldCharType="separate"/>
      </w:r>
      <w:r w:rsidR="008A0492">
        <w:rPr>
          <w:noProof/>
        </w:rPr>
        <w:t>(2012</w:t>
      </w:r>
      <w:r w:rsidR="00F97578">
        <w:fldChar w:fldCharType="end"/>
      </w:r>
      <w:r w:rsidR="008A0492">
        <w:t>: 319-356)</w:t>
      </w:r>
      <w:r w:rsidR="00612297">
        <w:t>. T</w:t>
      </w:r>
      <w:r w:rsidR="00984AB0">
        <w:t xml:space="preserve">here is a parallel between this epistemological barrier and the process that interprets any description, story or event coming out of prison as an isolated, exceptional case, and any insistence upon the issue as </w:t>
      </w:r>
      <w:r w:rsidR="00456318">
        <w:t xml:space="preserve">being </w:t>
      </w:r>
      <w:r w:rsidR="00984AB0">
        <w:t>ideologically motivated.</w:t>
      </w:r>
    </w:p>
    <w:p w14:paraId="219BC397" w14:textId="1D9CE370" w:rsidR="00C8448D" w:rsidRDefault="004D4FEE" w:rsidP="00BE1EC2">
      <w:pPr>
        <w:jc w:val="both"/>
      </w:pPr>
      <w:r>
        <w:t>In the absence of</w:t>
      </w:r>
      <w:r w:rsidR="00984AB0">
        <w:t xml:space="preserve"> </w:t>
      </w:r>
      <w:r w:rsidR="006A022B">
        <w:t>a perspective</w:t>
      </w:r>
      <w:r>
        <w:t xml:space="preserve"> capable of recognizing</w:t>
      </w:r>
      <w:r w:rsidR="00984AB0">
        <w:t xml:space="preserve"> what it is in contem</w:t>
      </w:r>
      <w:r>
        <w:t xml:space="preserve">porary </w:t>
      </w:r>
      <w:proofErr w:type="gramStart"/>
      <w:r>
        <w:t xml:space="preserve">societies that </w:t>
      </w:r>
      <w:r w:rsidR="00984AB0">
        <w:t>compels</w:t>
      </w:r>
      <w:proofErr w:type="gramEnd"/>
      <w:r w:rsidR="00984AB0">
        <w:t xml:space="preserve"> the </w:t>
      </w:r>
      <w:r>
        <w:t>institutionalization of perversity in penal institutions, abolitionism can be no more than a point of encounter for</w:t>
      </w:r>
      <w:r w:rsidR="003D7417">
        <w:t xml:space="preserve"> disorganized</w:t>
      </w:r>
      <w:r>
        <w:t xml:space="preserve"> </w:t>
      </w:r>
      <w:r w:rsidR="003D7417">
        <w:t>practices and</w:t>
      </w:r>
      <w:r>
        <w:t xml:space="preserve"> ideas</w:t>
      </w:r>
      <w:r w:rsidR="003D7417">
        <w:t xml:space="preserve"> disconnected from each other.</w:t>
      </w:r>
    </w:p>
    <w:p w14:paraId="6FAB46C1" w14:textId="77777777" w:rsidR="003D7417" w:rsidRDefault="003D7417" w:rsidP="00BE1EC2">
      <w:pPr>
        <w:jc w:val="both"/>
      </w:pPr>
    </w:p>
    <w:p w14:paraId="18C63E38" w14:textId="77777777" w:rsidR="003D7417" w:rsidRPr="00B046ED" w:rsidRDefault="003D7417" w:rsidP="00BE1EC2">
      <w:pPr>
        <w:jc w:val="both"/>
        <w:rPr>
          <w:sz w:val="28"/>
          <w:szCs w:val="28"/>
        </w:rPr>
      </w:pPr>
      <w:r w:rsidRPr="00B046ED">
        <w:rPr>
          <w:b/>
          <w:sz w:val="28"/>
          <w:szCs w:val="28"/>
        </w:rPr>
        <w:t>Epistemological challenges</w:t>
      </w:r>
      <w:r w:rsidRPr="00B046ED">
        <w:rPr>
          <w:sz w:val="28"/>
          <w:szCs w:val="28"/>
        </w:rPr>
        <w:t xml:space="preserve"> </w:t>
      </w:r>
    </w:p>
    <w:p w14:paraId="084DB799" w14:textId="5C6550BD" w:rsidR="003D7417" w:rsidRDefault="003D7417" w:rsidP="00BE1EC2">
      <w:pPr>
        <w:jc w:val="both"/>
      </w:pPr>
      <w:r w:rsidRPr="003D7417">
        <w:t>It is necessary to</w:t>
      </w:r>
      <w:r w:rsidR="007028B6">
        <w:t xml:space="preserve"> denounce and</w:t>
      </w:r>
      <w:r w:rsidRPr="003D7417">
        <w:t xml:space="preserve"> overcome the </w:t>
      </w:r>
      <w:r w:rsidR="00704CEB">
        <w:t>respect social theory affords to</w:t>
      </w:r>
      <w:r w:rsidR="0048360B">
        <w:t xml:space="preserve"> </w:t>
      </w:r>
      <w:r w:rsidR="0048360B" w:rsidRPr="00BB01D5">
        <w:t>a democracy</w:t>
      </w:r>
      <w:r w:rsidR="0048360B">
        <w:t xml:space="preserve"> predicated on prisons</w:t>
      </w:r>
      <w:r w:rsidR="007028B6">
        <w:t xml:space="preserve"> (by contrast to </w:t>
      </w:r>
      <w:r w:rsidR="00066A0C">
        <w:t>an</w:t>
      </w:r>
      <w:r w:rsidR="00F959FB">
        <w:t xml:space="preserve"> </w:t>
      </w:r>
      <w:r w:rsidR="007028B6">
        <w:t>abolitionist democracy)</w:t>
      </w:r>
      <w:r w:rsidR="00704CEB">
        <w:t>. We do not have</w:t>
      </w:r>
      <w:r w:rsidR="007028B6">
        <w:t xml:space="preserve"> to accept that penal</w:t>
      </w:r>
      <w:r w:rsidR="00704CEB">
        <w:t xml:space="preserve"> perversity is a necessity of</w:t>
      </w:r>
      <w:r w:rsidR="007028B6">
        <w:t xml:space="preserve"> contain</w:t>
      </w:r>
      <w:r w:rsidR="00704CEB">
        <w:t>ing</w:t>
      </w:r>
      <w:r w:rsidR="007028B6">
        <w:t xml:space="preserve"> social malignancy</w:t>
      </w:r>
      <w:r w:rsidR="00704CEB">
        <w:t>, when in practice the</w:t>
      </w:r>
      <w:r w:rsidR="003069A4">
        <w:t xml:space="preserve"> </w:t>
      </w:r>
      <w:r w:rsidR="00704CEB">
        <w:t>opposite is true: institutional perversity stimulates and legitimizes social inequities and all associated problems (Wilkinson and Pickett, 2009).</w:t>
      </w:r>
    </w:p>
    <w:p w14:paraId="28892679" w14:textId="1B9FBBAC" w:rsidR="00704CEB" w:rsidRDefault="00704CEB" w:rsidP="00BE1EC2">
      <w:pPr>
        <w:jc w:val="both"/>
      </w:pPr>
      <w:r>
        <w:t xml:space="preserve">It is necessary to understand how modern society and social theory think of social discriminations as ineluctable, as </w:t>
      </w:r>
      <w:r w:rsidRPr="00704CEB">
        <w:rPr>
          <w:i/>
        </w:rPr>
        <w:t>data</w:t>
      </w:r>
      <w:r>
        <w:t xml:space="preserve">; even when </w:t>
      </w:r>
      <w:r w:rsidR="00B3188A">
        <w:t xml:space="preserve">expressly condemning them. </w:t>
      </w:r>
      <w:r w:rsidR="00422CDA">
        <w:t>We need t</w:t>
      </w:r>
      <w:r w:rsidR="00B3188A">
        <w:t xml:space="preserve">o understand how </w:t>
      </w:r>
      <w:r w:rsidR="00001043">
        <w:t xml:space="preserve">people can support </w:t>
      </w:r>
      <w:r w:rsidR="00B3188A">
        <w:t xml:space="preserve">the death penalty </w:t>
      </w:r>
      <w:r w:rsidR="00F97578">
        <w:fldChar w:fldCharType="begin" w:fldLock="1"/>
      </w:r>
      <w:r w:rsidR="00B3188A">
        <w:instrText>ADDIN CSL_CITATION { "citationItems" : [ { "id" : "ITEM-1", "itemData" : { "abstract" : "(Levi, 2008:8; Levi, 2013:61) socialmente n\u00e3o se ouvem as queixas dos presos", "author" : [ { "dropping-particle" : "", "family" : "Levi", "given" : "Primo", "non-dropping-particle" : "", "parse-names" : false, "suffix" : "" } ], "id" : "ITEM-1", "issued" : { "date-parts" : [ [ "2008" ] ] }, "publisher" : "Teorema", "publisher-place" : "Lisboa", "title" : "Os que sucumbem e os que se salvam", "type" : "book" }, "uris" : [ "http://www.mendeley.com/documents/?uuid=c4448d8f-b692-4e1c-85f8-5949bdaf5f89" ] } ], "mendeley" : { "manualFormatting" : "(Levi, 2008", "previouslyFormattedCitation" : "(Levi, 2008)" }, "properties" : { "noteIndex" : 0 }, "schema" : "https://github.com/citation-style-language/schema/raw/master/csl-citation.json" }</w:instrText>
      </w:r>
      <w:r w:rsidR="00F97578">
        <w:fldChar w:fldCharType="separate"/>
      </w:r>
      <w:r w:rsidR="00B3188A">
        <w:rPr>
          <w:noProof/>
        </w:rPr>
        <w:t>(Levi, 2008</w:t>
      </w:r>
      <w:r w:rsidR="00F97578">
        <w:fldChar w:fldCharType="end"/>
      </w:r>
      <w:r w:rsidR="00B3188A">
        <w:t xml:space="preserve">: 54) </w:t>
      </w:r>
      <w:r w:rsidR="00BB01D5">
        <w:t xml:space="preserve">while realising that they would not be able to mete it out themselves </w:t>
      </w:r>
      <w:r w:rsidR="00F97578">
        <w:fldChar w:fldCharType="begin" w:fldLock="1"/>
      </w:r>
      <w:r w:rsidR="00B3188A">
        <w:instrText>ADDIN CSL_CITATION { "citationItems" : [ { "id" : "ITEM-1", "itemData" : { "abstract" : "(Levi, 2008:8; Levi, 2013:61) socialmente n\u00e3o se ouvem as queixas dos presos", "author" : [ { "dropping-particle" : "", "family" : "Levi", "given" : "Primo", "non-dropping-particle" : "", "parse-names" : false, "suffix" : "" } ], "id" : "ITEM-1", "issued" : { "date-parts" : [ [ "2008" ] ] }, "publisher" : "Teorema", "publisher-place" : "Lisboa", "title" : "Os que sucumbem e os que se salvam", "type" : "book" }, "uris" : [ "http://www.mendeley.com/documents/?uuid=c4448d8f-b692-4e1c-85f8-5949bdaf5f89" ] } ], "mendeley" : { "manualFormatting" : "(Levi, 2008", "previouslyFormattedCitation" : "(Levi, 2008)" }, "properties" : { "noteIndex" : 0 }, "schema" : "https://github.com/citation-style-language/schema/raw/master/csl-citation.json" }</w:instrText>
      </w:r>
      <w:r w:rsidR="00F97578">
        <w:fldChar w:fldCharType="separate"/>
      </w:r>
      <w:r w:rsidR="00B3188A">
        <w:rPr>
          <w:noProof/>
        </w:rPr>
        <w:t>(Levi, 2008</w:t>
      </w:r>
      <w:r w:rsidR="00F97578">
        <w:fldChar w:fldCharType="end"/>
      </w:r>
      <w:r w:rsidR="00F7343E">
        <w:t>:137):</w:t>
      </w:r>
      <w:r w:rsidR="00B3188A">
        <w:t xml:space="preserve"> </w:t>
      </w:r>
      <w:r w:rsidR="00F7343E">
        <w:t>t</w:t>
      </w:r>
      <w:r w:rsidR="00B3188A">
        <w:t xml:space="preserve">he penal machine will effect justice for </w:t>
      </w:r>
      <w:r w:rsidR="00B3188A" w:rsidRPr="00B3188A">
        <w:rPr>
          <w:i/>
        </w:rPr>
        <w:t>us</w:t>
      </w:r>
      <w:r w:rsidR="00B3188A" w:rsidRPr="00B3188A">
        <w:t xml:space="preserve">, </w:t>
      </w:r>
      <w:r w:rsidR="00B3188A">
        <w:t xml:space="preserve">that is, the perverse actions </w:t>
      </w:r>
      <w:r w:rsidR="00B3188A" w:rsidRPr="00B3188A">
        <w:rPr>
          <w:i/>
        </w:rPr>
        <w:t>we</w:t>
      </w:r>
      <w:r w:rsidR="00B3188A">
        <w:t xml:space="preserve"> wish against </w:t>
      </w:r>
      <w:r w:rsidR="00B3188A" w:rsidRPr="00B3188A">
        <w:rPr>
          <w:i/>
        </w:rPr>
        <w:t>them</w:t>
      </w:r>
      <w:r w:rsidR="00B3188A">
        <w:t xml:space="preserve">, to reinforce </w:t>
      </w:r>
      <w:r w:rsidR="00B3188A" w:rsidRPr="00B3188A">
        <w:rPr>
          <w:i/>
        </w:rPr>
        <w:t>our</w:t>
      </w:r>
      <w:r w:rsidR="00B3188A">
        <w:t xml:space="preserve"> social identity by contrast to </w:t>
      </w:r>
      <w:r w:rsidR="00B3188A" w:rsidRPr="00B3188A">
        <w:rPr>
          <w:i/>
        </w:rPr>
        <w:t>theirs</w:t>
      </w:r>
      <w:r w:rsidR="00F7343E" w:rsidRPr="00F7343E">
        <w:t>,</w:t>
      </w:r>
      <w:r w:rsidR="00B3188A">
        <w:rPr>
          <w:i/>
        </w:rPr>
        <w:t xml:space="preserve"> </w:t>
      </w:r>
      <w:r w:rsidR="00B3188A">
        <w:t xml:space="preserve">but by which we do not want to be </w:t>
      </w:r>
      <w:r w:rsidR="006A022B">
        <w:t>tainted</w:t>
      </w:r>
      <w:r w:rsidR="00F7343E">
        <w:t>.</w:t>
      </w:r>
    </w:p>
    <w:p w14:paraId="7D9F2673" w14:textId="2614C505" w:rsidR="00136B34" w:rsidRDefault="00066A0C" w:rsidP="00BE1EC2">
      <w:pPr>
        <w:jc w:val="both"/>
      </w:pPr>
      <w:r>
        <w:t>F</w:t>
      </w:r>
      <w:r w:rsidR="00F7343E">
        <w:t xml:space="preserve">acts </w:t>
      </w:r>
      <w:r>
        <w:t>are</w:t>
      </w:r>
      <w:r w:rsidR="00F7343E">
        <w:t xml:space="preserve"> epistemologically constructed</w:t>
      </w:r>
      <w:r w:rsidR="00B248D7">
        <w:t>,</w:t>
      </w:r>
      <w:r w:rsidR="007D178E">
        <w:t xml:space="preserve"> p</w:t>
      </w:r>
      <w:r w:rsidR="00303FAF">
        <w:t>roduced a</w:t>
      </w:r>
      <w:r w:rsidR="00F7343E">
        <w:t xml:space="preserve">s much by institutions as by the knowledge and ignorance they represent. </w:t>
      </w:r>
      <w:r w:rsidR="009E5C1D">
        <w:t xml:space="preserve">In reality, what </w:t>
      </w:r>
      <w:proofErr w:type="gramStart"/>
      <w:r w:rsidR="009E5C1D">
        <w:t>exists</w:t>
      </w:r>
      <w:proofErr w:type="gramEnd"/>
      <w:r w:rsidR="009E5C1D">
        <w:t xml:space="preserve"> are n</w:t>
      </w:r>
      <w:r w:rsidR="00B25A88">
        <w:t>ot static</w:t>
      </w:r>
      <w:r w:rsidR="009E5C1D">
        <w:t xml:space="preserve"> facts, but rather processes in flux. Facts are merely </w:t>
      </w:r>
      <w:r w:rsidR="002478D9">
        <w:t xml:space="preserve">ideological constructs to represent the stability of, </w:t>
      </w:r>
      <w:r w:rsidR="00A74FF0">
        <w:t>and the desire to perpetuate</w:t>
      </w:r>
      <w:r w:rsidR="00703724">
        <w:t>, any given</w:t>
      </w:r>
      <w:r w:rsidR="002478D9">
        <w:t xml:space="preserve"> successful conjugation of </w:t>
      </w:r>
      <w:r w:rsidR="00B25A88">
        <w:t>(ever-changing)</w:t>
      </w:r>
      <w:r w:rsidR="009B1DEE">
        <w:t xml:space="preserve"> </w:t>
      </w:r>
      <w:r w:rsidR="002478D9">
        <w:t xml:space="preserve">processes. </w:t>
      </w:r>
      <w:r w:rsidR="00BE7974">
        <w:t xml:space="preserve">As noted by Max </w:t>
      </w:r>
      <w:r w:rsidR="002142D5">
        <w:t>W</w:t>
      </w:r>
      <w:r w:rsidR="00BE7974">
        <w:t>eber, inequalities</w:t>
      </w:r>
      <w:r w:rsidR="002142D5">
        <w:t xml:space="preserve"> are,</w:t>
      </w:r>
      <w:r w:rsidR="00BE7974">
        <w:t xml:space="preserve"> in practice</w:t>
      </w:r>
      <w:r w:rsidR="002142D5">
        <w:t>,</w:t>
      </w:r>
      <w:r w:rsidR="00BE7974">
        <w:t xml:space="preserve"> cumulative</w:t>
      </w:r>
      <w:r w:rsidR="00136B34">
        <w:t xml:space="preserve">. Those who are advantaged or disadvantaged in </w:t>
      </w:r>
      <w:r w:rsidR="004664FF">
        <w:t>one</w:t>
      </w:r>
      <w:r w:rsidR="00136B34">
        <w:t xml:space="preserve"> measure of inequality (economic, for example) tend to be advantaged or disadvantaged, respectively, in the other measures of inequality</w:t>
      </w:r>
      <w:r w:rsidR="00A31F42">
        <w:t xml:space="preserve"> (cultural, political, status, </w:t>
      </w:r>
      <w:r w:rsidR="00A31F42">
        <w:lastRenderedPageBreak/>
        <w:t xml:space="preserve">etc.). </w:t>
      </w:r>
      <w:r w:rsidR="00512F44">
        <w:t>T</w:t>
      </w:r>
      <w:r w:rsidR="00A31F42">
        <w:t>he separation between judgements of value and of fact is nothing more than the attempt, very c</w:t>
      </w:r>
      <w:r w:rsidR="00A74FF0">
        <w:t>ommon in the social sciences, to establish</w:t>
      </w:r>
      <w:r w:rsidR="00A31F42">
        <w:t xml:space="preserve"> ideal typ</w:t>
      </w:r>
      <w:r w:rsidR="008156A0">
        <w:t>es: fictional snapshots</w:t>
      </w:r>
      <w:r w:rsidR="00230893">
        <w:t xml:space="preserve"> of</w:t>
      </w:r>
      <w:r w:rsidR="00A31F42">
        <w:t xml:space="preserve"> real </w:t>
      </w:r>
      <w:r w:rsidR="00230893">
        <w:t>life serving to perpetuate and dogmatize</w:t>
      </w:r>
      <w:r w:rsidR="00A31F42">
        <w:t xml:space="preserve"> the values implicit in them.</w:t>
      </w:r>
    </w:p>
    <w:p w14:paraId="5D930C13" w14:textId="7D3E0CB8" w:rsidR="00230893" w:rsidRPr="00FE3992" w:rsidRDefault="00230893" w:rsidP="00BE1EC2">
      <w:pPr>
        <w:jc w:val="both"/>
        <w:rPr>
          <w:b/>
        </w:rPr>
      </w:pPr>
      <w:commentRangeStart w:id="3"/>
      <w:r>
        <w:t>In this way, social inequalities ar</w:t>
      </w:r>
      <w:r w:rsidR="00DF6C3A">
        <w:t>e generally accepted as</w:t>
      </w:r>
      <w:r>
        <w:t xml:space="preserve"> ineluctable and eternal.</w:t>
      </w:r>
      <w:r w:rsidR="00D12569">
        <w:t xml:space="preserve"> </w:t>
      </w:r>
      <w:r w:rsidR="0076707D">
        <w:t>Statements such as, “there has always been, and there will always be, poor people” are</w:t>
      </w:r>
      <w:r w:rsidR="00B248D7">
        <w:t xml:space="preserve"> made with conviction</w:t>
      </w:r>
      <w:r w:rsidR="0076707D">
        <w:t>.</w:t>
      </w:r>
      <w:r w:rsidR="00884E1D">
        <w:t xml:space="preserve"> </w:t>
      </w:r>
      <w:r w:rsidR="003D42DC">
        <w:t xml:space="preserve">Without giving it any real thought, </w:t>
      </w:r>
      <w:r w:rsidR="00B248D7">
        <w:t>it is</w:t>
      </w:r>
      <w:r w:rsidR="003D42DC">
        <w:t xml:space="preserve"> imagine</w:t>
      </w:r>
      <w:r w:rsidR="00B248D7">
        <w:t>d</w:t>
      </w:r>
      <w:r w:rsidR="003D42DC">
        <w:t xml:space="preserve"> that the poor were and will always be poor. </w:t>
      </w:r>
      <w:r w:rsidR="00B248D7">
        <w:t>P</w:t>
      </w:r>
      <w:r w:rsidR="003D42DC">
        <w:t xml:space="preserve">overty is </w:t>
      </w:r>
      <w:r w:rsidR="00B248D7">
        <w:t xml:space="preserve">presumed </w:t>
      </w:r>
      <w:r w:rsidR="003D42DC">
        <w:t xml:space="preserve">a consequence of incompetence rather than a social </w:t>
      </w:r>
      <w:r w:rsidR="00231A39">
        <w:t>phenomenon</w:t>
      </w:r>
      <w:r w:rsidR="00231A39" w:rsidRPr="005D668C">
        <w:t>. The</w:t>
      </w:r>
      <w:r w:rsidR="00DF6C3A" w:rsidRPr="005D668C">
        <w:t xml:space="preserve"> isolation between historical and social reflections, and between considering processes and situations, reinforced </w:t>
      </w:r>
      <w:r w:rsidR="00D12569" w:rsidRPr="005D668C">
        <w:t>by the isolation between</w:t>
      </w:r>
      <w:r w:rsidR="00DF6C3A" w:rsidRPr="005D668C">
        <w:t xml:space="preserve"> </w:t>
      </w:r>
      <w:r w:rsidR="00750431" w:rsidRPr="005D668C">
        <w:t>ideological contemplation and the practice of observation, to which Max Weber called axiolog</w:t>
      </w:r>
      <w:r w:rsidR="00EF2C98" w:rsidRPr="005D668C">
        <w:t>ical neutrality, established an</w:t>
      </w:r>
      <w:r w:rsidR="00750431" w:rsidRPr="005D668C">
        <w:t xml:space="preserve"> imaginary static so</w:t>
      </w:r>
      <w:r w:rsidR="00D12569" w:rsidRPr="005D668C">
        <w:t>ciological landscape</w:t>
      </w:r>
      <w:r w:rsidR="00750431" w:rsidRPr="005D668C">
        <w:t>.</w:t>
      </w:r>
      <w:r w:rsidR="00D12569" w:rsidRPr="00FE3992">
        <w:rPr>
          <w:b/>
        </w:rPr>
        <w:t xml:space="preserve"> </w:t>
      </w:r>
    </w:p>
    <w:p w14:paraId="6D43304F" w14:textId="60677F77" w:rsidR="00D12569" w:rsidRDefault="001815E9" w:rsidP="00BE1EC2">
      <w:pPr>
        <w:jc w:val="both"/>
      </w:pPr>
      <w:r>
        <w:t xml:space="preserve">In modern societies, the </w:t>
      </w:r>
      <w:r w:rsidRPr="00890B43">
        <w:t>epistemological process eternalizes</w:t>
      </w:r>
      <w:r>
        <w:t xml:space="preserve"> the discrimination between the rich, seen as active, reasoning and competitive, and the poor, seen as inactive, ignorant and anomic, as if these were findings of fact. It is assumed that there have always been social inequalities, all we can do is objectively measure and compare them, country by country. Learning how those inequalities are constructed and deconstructed every day is a secondary concern. The dominant social theory contributes to maintaining this common understanding.</w:t>
      </w:r>
      <w:commentRangeEnd w:id="3"/>
      <w:r w:rsidR="005D668C">
        <w:rPr>
          <w:rStyle w:val="Refdecomentrio"/>
        </w:rPr>
        <w:commentReference w:id="3"/>
      </w:r>
    </w:p>
    <w:p w14:paraId="45A126C2" w14:textId="7B553A44" w:rsidR="001D17FF" w:rsidRDefault="00322F2A" w:rsidP="00BE1EC2">
      <w:pPr>
        <w:jc w:val="both"/>
      </w:pPr>
      <w:r>
        <w:t xml:space="preserve">It </w:t>
      </w:r>
      <w:r w:rsidR="00BF79EF">
        <w:t>not difficult to demonstrate</w:t>
      </w:r>
      <w:r>
        <w:t xml:space="preserve"> how p</w:t>
      </w:r>
      <w:r w:rsidR="00805C77">
        <w:t>r</w:t>
      </w:r>
      <w:r>
        <w:t>actice contradicts</w:t>
      </w:r>
      <w:r w:rsidR="001D17FF">
        <w:t xml:space="preserve"> </w:t>
      </w:r>
      <w:r w:rsidR="00513F8F">
        <w:t xml:space="preserve">accepted </w:t>
      </w:r>
      <w:r w:rsidR="001D17FF">
        <w:t xml:space="preserve">social theory. </w:t>
      </w:r>
      <w:proofErr w:type="spellStart"/>
      <w:r w:rsidR="001D17FF">
        <w:t>Buesco</w:t>
      </w:r>
      <w:proofErr w:type="spellEnd"/>
      <w:r w:rsidR="001D17FF">
        <w:t xml:space="preserve"> (2004) </w:t>
      </w:r>
      <w:r w:rsidR="000F66A7">
        <w:t xml:space="preserve">is a mathematician who explains </w:t>
      </w:r>
      <w:r w:rsidR="00285253">
        <w:t>how the fact</w:t>
      </w:r>
      <w:r w:rsidR="00901A0D">
        <w:t xml:space="preserve"> that most US presidents can be shown to</w:t>
      </w:r>
      <w:r w:rsidR="000F66A7">
        <w:t xml:space="preserve"> </w:t>
      </w:r>
      <w:r w:rsidR="00901A0D">
        <w:t xml:space="preserve">be </w:t>
      </w:r>
      <w:r w:rsidR="000F66A7">
        <w:t xml:space="preserve">descendants of King John, brother of Richard the </w:t>
      </w:r>
      <w:proofErr w:type="spellStart"/>
      <w:r w:rsidR="000F66A7">
        <w:t>Lionheart</w:t>
      </w:r>
      <w:proofErr w:type="spellEnd"/>
      <w:r w:rsidR="00285253">
        <w:t xml:space="preserve"> (as recently reported)</w:t>
      </w:r>
      <w:r w:rsidR="000F66A7">
        <w:t xml:space="preserve"> </w:t>
      </w:r>
      <w:r w:rsidR="00285253">
        <w:t>is not evidence of some grand conspiracy</w:t>
      </w:r>
      <w:r w:rsidR="00540BBE">
        <w:t xml:space="preserve">. </w:t>
      </w:r>
      <w:r w:rsidR="00CF6DBA">
        <w:t>Rather, that finding reflects</w:t>
      </w:r>
      <w:r w:rsidR="00540BBE">
        <w:t xml:space="preserve"> the inevitable re</w:t>
      </w:r>
      <w:r w:rsidR="00A52686">
        <w:t>sult of the nature of human reproduction</w:t>
      </w:r>
      <w:r w:rsidR="00CF6DBA">
        <w:t>: that is</w:t>
      </w:r>
      <w:r w:rsidR="00540BBE">
        <w:t>, our grandparents, twice as ma</w:t>
      </w:r>
      <w:r w:rsidR="00901A0D">
        <w:t>ny as our parents, required twic</w:t>
      </w:r>
      <w:r w:rsidR="00540BBE">
        <w:t>e their number</w:t>
      </w:r>
      <w:r w:rsidR="00FB79DD">
        <w:t xml:space="preserve"> to be conceived. If we allow 25</w:t>
      </w:r>
      <w:r w:rsidR="00325EBA">
        <w:t xml:space="preserve"> years per generation, over the past</w:t>
      </w:r>
      <w:r w:rsidR="00FB79DD">
        <w:t xml:space="preserve"> four</w:t>
      </w:r>
      <w:r w:rsidR="00540BBE">
        <w:t xml:space="preserve"> </w:t>
      </w:r>
      <w:r w:rsidR="00570E68">
        <w:t>generations, one</w:t>
      </w:r>
      <w:r w:rsidR="00325EBA">
        <w:t xml:space="preserve"> century, it took</w:t>
      </w:r>
      <w:r w:rsidR="00676B58">
        <w:t xml:space="preserve"> 16</w:t>
      </w:r>
      <w:r w:rsidR="00540BBE">
        <w:t xml:space="preserve"> people to bring abou</w:t>
      </w:r>
      <w:r w:rsidR="00325EBA">
        <w:t>t each person alive today</w:t>
      </w:r>
      <w:r w:rsidR="00676B58">
        <w:t>, which is rather reasonable</w:t>
      </w:r>
      <w:r w:rsidR="00CF6DBA">
        <w:t xml:space="preserve"> and may explain why so many of us are convinced that lineage means something</w:t>
      </w:r>
      <w:r w:rsidR="00676B58">
        <w:t>. But f</w:t>
      </w:r>
      <w:r w:rsidR="00325EBA">
        <w:t>or 10 generatio</w:t>
      </w:r>
      <w:r w:rsidR="00A124DA">
        <w:t>ns</w:t>
      </w:r>
      <w:r w:rsidR="00676B58">
        <w:t>, 250 years, the number is 1</w:t>
      </w:r>
      <w:r w:rsidR="00CF6DBA">
        <w:t>,</w:t>
      </w:r>
      <w:r w:rsidR="00676B58">
        <w:t>024 progenitors. By</w:t>
      </w:r>
      <w:r w:rsidR="00325EBA">
        <w:t xml:space="preserve"> 20</w:t>
      </w:r>
      <w:r w:rsidR="00363825">
        <w:t xml:space="preserve"> </w:t>
      </w:r>
      <w:r w:rsidR="00325EBA">
        <w:t>generations</w:t>
      </w:r>
      <w:r w:rsidR="00676B58">
        <w:t>, or 500 years, we are talking about</w:t>
      </w:r>
      <w:r w:rsidR="00325EBA">
        <w:t xml:space="preserve"> 1,048,576</w:t>
      </w:r>
      <w:r w:rsidR="00676B58">
        <w:t xml:space="preserve"> individuals for each one of us alive today</w:t>
      </w:r>
      <w:r w:rsidR="00325EBA">
        <w:t xml:space="preserve">. </w:t>
      </w:r>
      <w:r w:rsidR="00676B58">
        <w:t>750 years ago, or</w:t>
      </w:r>
      <w:r w:rsidR="00FB5CDA">
        <w:t xml:space="preserve"> 30 generations</w:t>
      </w:r>
      <w:r w:rsidR="00676B58">
        <w:t>, the number jumps up to</w:t>
      </w:r>
      <w:r w:rsidR="00FB5CDA">
        <w:t xml:space="preserve"> 1,073,741,</w:t>
      </w:r>
      <w:r w:rsidR="00FB5CDA" w:rsidRPr="00FB5CDA">
        <w:t>824</w:t>
      </w:r>
      <w:r w:rsidR="00570E68">
        <w:t>. And if we go back the 34</w:t>
      </w:r>
      <w:r w:rsidR="00FB5CDA">
        <w:t xml:space="preserve"> generations to the</w:t>
      </w:r>
      <w:r w:rsidR="00363825">
        <w:t xml:space="preserve"> time of the </w:t>
      </w:r>
      <w:proofErr w:type="spellStart"/>
      <w:r w:rsidR="00363825">
        <w:t>Lionheart</w:t>
      </w:r>
      <w:proofErr w:type="spellEnd"/>
      <w:r w:rsidR="00F83D4A">
        <w:t xml:space="preserve"> (12</w:t>
      </w:r>
      <w:r w:rsidR="00F83D4A" w:rsidRPr="00F83D4A">
        <w:rPr>
          <w:vertAlign w:val="superscript"/>
        </w:rPr>
        <w:t>th</w:t>
      </w:r>
      <w:r w:rsidR="00F83D4A">
        <w:t xml:space="preserve"> century)</w:t>
      </w:r>
      <w:r w:rsidR="00FB5CDA">
        <w:t>, t</w:t>
      </w:r>
      <w:r w:rsidR="00E50753">
        <w:t>he number of</w:t>
      </w:r>
      <w:r w:rsidR="00FB5CDA">
        <w:t xml:space="preserve"> progenitors</w:t>
      </w:r>
      <w:r w:rsidR="00E50753">
        <w:t xml:space="preserve"> that each one of us alive today required</w:t>
      </w:r>
      <w:r w:rsidR="00FB5CDA">
        <w:t xml:space="preserve"> grows to </w:t>
      </w:r>
      <w:r w:rsidR="00570E68">
        <w:t>17,179,869,184,</w:t>
      </w:r>
      <w:r w:rsidR="00A124DA">
        <w:t xml:space="preserve"> which is </w:t>
      </w:r>
      <w:r w:rsidR="00570E68">
        <w:t>more than</w:t>
      </w:r>
      <w:r w:rsidR="00E50753">
        <w:t xml:space="preserve"> the sum of</w:t>
      </w:r>
      <w:r w:rsidR="00570E68">
        <w:t xml:space="preserve"> today</w:t>
      </w:r>
      <w:r w:rsidR="00E50753">
        <w:t>’s Earth’s population</w:t>
      </w:r>
      <w:r w:rsidR="00570E68">
        <w:t xml:space="preserve"> and all the people who ever lived</w:t>
      </w:r>
      <w:r w:rsidR="00A124DA">
        <w:t xml:space="preserve"> since the</w:t>
      </w:r>
      <w:r w:rsidR="00570E68">
        <w:t xml:space="preserve"> appearance of Homo sapiens</w:t>
      </w:r>
      <w:r w:rsidR="00A124DA">
        <w:t xml:space="preserve">. </w:t>
      </w:r>
      <w:r w:rsidR="00E82981">
        <w:t>This means that as we go back i</w:t>
      </w:r>
      <w:r w:rsidR="00A124DA">
        <w:t>n time</w:t>
      </w:r>
      <w:r w:rsidR="00FC420C">
        <w:t>,</w:t>
      </w:r>
      <w:r w:rsidR="00A124DA">
        <w:t xml:space="preserve"> the odds of any one of us not be</w:t>
      </w:r>
      <w:r w:rsidR="00E82981">
        <w:t>ing descended from any one person alive in that period grow smaller a</w:t>
      </w:r>
      <w:r w:rsidR="00E50753">
        <w:t>nd smaller until that, even</w:t>
      </w:r>
      <w:r w:rsidR="00E82981">
        <w:t xml:space="preserve"> before w</w:t>
      </w:r>
      <w:r w:rsidR="00334752">
        <w:t xml:space="preserve">e get to the </w:t>
      </w:r>
      <w:proofErr w:type="spellStart"/>
      <w:r w:rsidR="00334752">
        <w:t>Lionheart</w:t>
      </w:r>
      <w:proofErr w:type="spellEnd"/>
      <w:r w:rsidR="00334752">
        <w:t>, the probability</w:t>
      </w:r>
      <w:r w:rsidR="00E82981">
        <w:t xml:space="preserve"> of </w:t>
      </w:r>
      <w:r w:rsidR="00FC420C">
        <w:t xml:space="preserve">any of </w:t>
      </w:r>
      <w:r w:rsidR="00E82981">
        <w:t>us not being descended from eve</w:t>
      </w:r>
      <w:r w:rsidR="00570E68">
        <w:t>ryone alive at that time are near</w:t>
      </w:r>
      <w:r w:rsidR="00E82981">
        <w:t xml:space="preserve"> zero</w:t>
      </w:r>
      <w:r w:rsidR="00F44E15">
        <w:t xml:space="preserve"> (absolute zero, mathematically</w:t>
      </w:r>
      <w:r w:rsidR="00A52686">
        <w:t>,</w:t>
      </w:r>
      <w:r w:rsidR="00F44E15">
        <w:t xml:space="preserve"> is a difficult thing, therefore</w:t>
      </w:r>
      <w:r w:rsidR="00CF6DBA">
        <w:t>,</w:t>
      </w:r>
      <w:r w:rsidR="00F44E15">
        <w:t xml:space="preserve"> theoretically</w:t>
      </w:r>
      <w:r w:rsidR="00CF6DBA">
        <w:t>,</w:t>
      </w:r>
      <w:r w:rsidR="00F44E15">
        <w:t xml:space="preserve"> there is a small chance of any one of us not being a direct descendent of the </w:t>
      </w:r>
      <w:proofErr w:type="spellStart"/>
      <w:r w:rsidR="00F44E15">
        <w:t>Lionhea</w:t>
      </w:r>
      <w:r w:rsidR="00A52686">
        <w:t>rt</w:t>
      </w:r>
      <w:proofErr w:type="spellEnd"/>
      <w:r w:rsidR="00A52686">
        <w:t>, or anyone else we may care to pick on. That chance is one in 10</w:t>
      </w:r>
      <w:r w:rsidR="00A52686">
        <w:rPr>
          <w:vertAlign w:val="superscript"/>
        </w:rPr>
        <w:t>3731</w:t>
      </w:r>
      <w:r w:rsidR="00A52686">
        <w:t>, which is a one followed by 3</w:t>
      </w:r>
      <w:r w:rsidR="00334752">
        <w:t>,</w:t>
      </w:r>
      <w:r w:rsidR="00A52686">
        <w:t xml:space="preserve">731 </w:t>
      </w:r>
      <w:proofErr w:type="spellStart"/>
      <w:r w:rsidR="00A52686">
        <w:t>zeros</w:t>
      </w:r>
      <w:proofErr w:type="spellEnd"/>
      <w:r w:rsidR="00A52686">
        <w:t>)</w:t>
      </w:r>
      <w:r w:rsidR="00E82981">
        <w:t xml:space="preserve">. In conclusion, not only are all the presidents of the United States descendants of </w:t>
      </w:r>
      <w:r w:rsidR="00E50753">
        <w:t>King John, but so are we all</w:t>
      </w:r>
      <w:r w:rsidR="00FC420C">
        <w:t>. B</w:t>
      </w:r>
      <w:r w:rsidR="00E82981">
        <w:t>etter yet</w:t>
      </w:r>
      <w:r w:rsidR="00FC420C">
        <w:t>, we</w:t>
      </w:r>
      <w:r w:rsidR="001A2F9A">
        <w:t xml:space="preserve"> (presidents included)</w:t>
      </w:r>
      <w:r w:rsidR="00E82981">
        <w:t xml:space="preserve"> are also all descendants of all the other nobles of that time, as </w:t>
      </w:r>
      <w:r w:rsidR="001A2F9A">
        <w:t>well as</w:t>
      </w:r>
      <w:r w:rsidR="00F44E15">
        <w:t xml:space="preserve"> of</w:t>
      </w:r>
      <w:r w:rsidR="001A2F9A">
        <w:t xml:space="preserve"> all the slaves and peasants</w:t>
      </w:r>
      <w:r w:rsidR="00D4010F">
        <w:t xml:space="preserve"> </w:t>
      </w:r>
      <w:r w:rsidR="006B12C2">
        <w:t>who</w:t>
      </w:r>
      <w:r w:rsidR="00D4010F">
        <w:t xml:space="preserve"> left </w:t>
      </w:r>
      <w:r w:rsidR="006B12C2">
        <w:t>descendants</w:t>
      </w:r>
      <w:r w:rsidR="00E82981">
        <w:t>.</w:t>
      </w:r>
    </w:p>
    <w:p w14:paraId="302D0FE5" w14:textId="06288F45" w:rsidR="00D55AB8" w:rsidRDefault="00BE5C12" w:rsidP="00BE1EC2">
      <w:pPr>
        <w:jc w:val="both"/>
      </w:pPr>
      <w:r w:rsidRPr="009C2CDF">
        <w:t xml:space="preserve">The desire to concentrate power and social privilege has given rise to many ideologies. </w:t>
      </w:r>
      <w:r>
        <w:t xml:space="preserve">Societies can permit themselves to be deceived by </w:t>
      </w:r>
      <w:r w:rsidR="009C2CDF">
        <w:t xml:space="preserve">such ideologies even when they are obviously contradicted by social processes. </w:t>
      </w:r>
      <w:r w:rsidR="00BE231B" w:rsidRPr="00BE5C12">
        <w:t>I</w:t>
      </w:r>
      <w:r w:rsidR="00C12A3A" w:rsidRPr="00BE5C12">
        <w:t>nequality is an ideological way of dismissing the fundamentally egalitarian nature of the</w:t>
      </w:r>
      <w:r w:rsidR="00C12A3A">
        <w:t xml:space="preserve"> </w:t>
      </w:r>
      <w:r w:rsidR="00CC0A74">
        <w:t xml:space="preserve">human </w:t>
      </w:r>
      <w:r w:rsidR="00C12A3A">
        <w:t>species.</w:t>
      </w:r>
      <w:r w:rsidR="007E6736">
        <w:t xml:space="preserve"> Inequalities are real if we stop time and isolate the species from all other animals and the rest of the planet, which is exactly what </w:t>
      </w:r>
      <w:r w:rsidR="007E6736">
        <w:lastRenderedPageBreak/>
        <w:t xml:space="preserve">the social sciences do. </w:t>
      </w:r>
      <w:proofErr w:type="gramStart"/>
      <w:r w:rsidR="003A639D">
        <w:t>An approach that, as long as it remains, will keep the social sciences from being like other sci</w:t>
      </w:r>
      <w:r w:rsidR="00BD76E8">
        <w:t>ences.</w:t>
      </w:r>
      <w:proofErr w:type="gramEnd"/>
      <w:r w:rsidR="00BD76E8">
        <w:t xml:space="preserve"> </w:t>
      </w:r>
      <w:r w:rsidR="00431E29">
        <w:t>Caught i</w:t>
      </w:r>
      <w:r w:rsidR="003A639D">
        <w:t>n their navel-gazing</w:t>
      </w:r>
      <w:r w:rsidR="00BE231B">
        <w:t xml:space="preserve"> </w:t>
      </w:r>
      <w:r w:rsidR="003A639D">
        <w:t xml:space="preserve">obsession with maintaining the appearance of </w:t>
      </w:r>
      <w:r w:rsidR="008F5AAF">
        <w:t xml:space="preserve">inequalities </w:t>
      </w:r>
      <w:r>
        <w:t xml:space="preserve">that are </w:t>
      </w:r>
      <w:r w:rsidR="003A639D">
        <w:t>politically and ideologically</w:t>
      </w:r>
      <w:r>
        <w:t xml:space="preserve"> constructs</w:t>
      </w:r>
      <w:r w:rsidR="008F5AAF">
        <w:t xml:space="preserve">, </w:t>
      </w:r>
      <w:r w:rsidR="00431E29">
        <w:t>the social sciences</w:t>
      </w:r>
      <w:r w:rsidR="006B12C2">
        <w:t xml:space="preserve"> condemn themselves to closed theories</w:t>
      </w:r>
      <w:r w:rsidR="00431E29">
        <w:t>.</w:t>
      </w:r>
    </w:p>
    <w:p w14:paraId="4BC782E8" w14:textId="6010D96E" w:rsidR="00BE231B" w:rsidRDefault="00575126" w:rsidP="00BE1EC2">
      <w:pPr>
        <w:jc w:val="both"/>
      </w:pPr>
      <w:proofErr w:type="spellStart"/>
      <w:r>
        <w:t>Wacquant’s</w:t>
      </w:r>
      <w:proofErr w:type="spellEnd"/>
      <w:r>
        <w:t xml:space="preserve"> indignation, when he concludes that it is the poor who are being managed by the penitentiaries, does not escape this stereotype. It is not the poor: it is all of us who are being managed by penitentiary states. The poor are merely the image of the </w:t>
      </w:r>
      <w:r w:rsidRPr="00575126">
        <w:rPr>
          <w:i/>
        </w:rPr>
        <w:t>generalised other</w:t>
      </w:r>
      <w:r>
        <w:t xml:space="preserve"> that permits the rest of us to unashamedly ignore our complicity in the abuses, penal and otherwise, imposed on the majority of the population</w:t>
      </w:r>
      <w:r w:rsidR="00C7272F">
        <w:t xml:space="preserve">. This management device works even with those who are victims of said abuses (many condemned </w:t>
      </w:r>
      <w:r w:rsidR="00BC406B">
        <w:t>believe in the</w:t>
      </w:r>
      <w:r w:rsidR="00C7272F">
        <w:t xml:space="preserve"> justice that condemned them, even as they protest their innocence). Social discriminations are produced outside of the prison systems, which benefit from such discriminations, reinforcing them. </w:t>
      </w:r>
      <w:r w:rsidR="009005B3">
        <w:t>T</w:t>
      </w:r>
      <w:r w:rsidR="00C7272F">
        <w:t xml:space="preserve">his reinforcement </w:t>
      </w:r>
      <w:r w:rsidR="00242DB0">
        <w:t>is their public service.</w:t>
      </w:r>
    </w:p>
    <w:p w14:paraId="3FF5D965" w14:textId="77777777" w:rsidR="00242DB0" w:rsidRDefault="00242DB0" w:rsidP="00BE1EC2">
      <w:pPr>
        <w:jc w:val="both"/>
      </w:pPr>
      <w:r>
        <w:t xml:space="preserve">It is not the poor who are incarcerated, in spite of all the sociologically constructed evidence. </w:t>
      </w:r>
      <w:r w:rsidR="00B30AFE">
        <w:t xml:space="preserve">Rather, those in prison tend to be scapegoats, socially constructed for that purpose from among historically stigmatised social groups. In most cases these individuals are poor, but Bernard Madoff, found guilty of </w:t>
      </w:r>
      <w:r w:rsidR="007E3D83">
        <w:t>running a Ponzi scheme considered the largest financial fraud in US history, was not poor and served as scapegoat. His arrest did not contain the global financial crisis, and all the other high-finance thieves have continued to prosper.</w:t>
      </w:r>
      <w:r w:rsidR="006B12C2">
        <w:t xml:space="preserve"> What lends individuals to scapegoating may vary and needs to be studied.</w:t>
      </w:r>
      <w:r w:rsidR="007E3D83">
        <w:t xml:space="preserve"> In Portugal, half of</w:t>
      </w:r>
      <w:r w:rsidR="00D324CE">
        <w:t xml:space="preserve"> all prisoners have at least one parent who was or is incarcerated, and 80% of them were committed to some form of institutional care for at risk children and youth. In the US the preferred </w:t>
      </w:r>
      <w:r w:rsidR="000377E3">
        <w:t>scapegoats come</w:t>
      </w:r>
      <w:r w:rsidR="00D324CE">
        <w:t xml:space="preserve"> f</w:t>
      </w:r>
      <w:r w:rsidR="007806A7">
        <w:t>rom among the descendants of</w:t>
      </w:r>
      <w:r w:rsidR="00D324CE">
        <w:t xml:space="preserve"> slaves and Hispanic </w:t>
      </w:r>
      <w:r w:rsidR="000377E3">
        <w:t>imm</w:t>
      </w:r>
      <w:r w:rsidR="00D324CE">
        <w:t>igrants</w:t>
      </w:r>
      <w:r w:rsidR="00FC648A">
        <w:t>. In Europe in general</w:t>
      </w:r>
      <w:r w:rsidR="000377E3">
        <w:t xml:space="preserve"> those selected for this</w:t>
      </w:r>
      <w:r w:rsidR="00FB79DD">
        <w:t xml:space="preserve"> purpose tend to come from the ranks of</w:t>
      </w:r>
      <w:r w:rsidR="000377E3">
        <w:t xml:space="preserve"> their respective ex-colonial populations, Roma, etc.</w:t>
      </w:r>
    </w:p>
    <w:p w14:paraId="55A1CCBC" w14:textId="0AD235B0" w:rsidR="000377E3" w:rsidRDefault="000377E3" w:rsidP="00BE1EC2">
      <w:pPr>
        <w:jc w:val="both"/>
      </w:pPr>
      <w:r>
        <w:t>Institutions learn to tacitly</w:t>
      </w:r>
      <w:r w:rsidR="002A575D">
        <w:t xml:space="preserve"> construct, and conceal,</w:t>
      </w:r>
      <w:r>
        <w:t xml:space="preserve"> </w:t>
      </w:r>
      <w:r w:rsidR="002A575D">
        <w:t xml:space="preserve">the foundations of their legitimacy </w:t>
      </w:r>
      <w:r w:rsidR="00666839">
        <w:t>in their day-to-day</w:t>
      </w:r>
      <w:r w:rsidR="0062591F">
        <w:t xml:space="preserve"> interactions. The stability of the instituted power depends on conserving that </w:t>
      </w:r>
      <w:r w:rsidR="003110AE">
        <w:t>legitimacy, and as such institutions</w:t>
      </w:r>
      <w:r w:rsidR="0062591F">
        <w:t xml:space="preserve"> defend it jealously. </w:t>
      </w:r>
      <w:r w:rsidR="003110AE">
        <w:t>And it is upon this institutional legitimacy that the stability of the identity of the citizens is dependent – each of us understands him/herself within the institutional context we perceive as legitimate.</w:t>
      </w:r>
      <w:r w:rsidR="00D9109E">
        <w:t xml:space="preserve"> The social function of </w:t>
      </w:r>
      <w:r w:rsidR="001D5DB3">
        <w:t>sentencing</w:t>
      </w:r>
      <w:r w:rsidR="00D9109E">
        <w:t xml:space="preserve"> is the same everywhere: that of exhibiting a store of scapegoats for public use; that is, to produce consensus as to social differences being natural fact</w:t>
      </w:r>
      <w:r w:rsidR="00BC406B">
        <w:t xml:space="preserve">s </w:t>
      </w:r>
      <w:r w:rsidR="00D9109E">
        <w:t xml:space="preserve">rather than </w:t>
      </w:r>
      <w:r w:rsidR="00D9109E" w:rsidRPr="000C35F0">
        <w:t>moral or political</w:t>
      </w:r>
      <w:r w:rsidR="00FC648A" w:rsidRPr="000C35F0">
        <w:t xml:space="preserve"> constructs</w:t>
      </w:r>
      <w:r w:rsidR="00D9109E">
        <w:t>.</w:t>
      </w:r>
    </w:p>
    <w:p w14:paraId="3B38285B" w14:textId="6D269CF1" w:rsidR="001D5DB3" w:rsidRDefault="001D5DB3" w:rsidP="00BE1EC2">
      <w:pPr>
        <w:jc w:val="both"/>
      </w:pPr>
      <w:r>
        <w:t xml:space="preserve">By concentrating </w:t>
      </w:r>
      <w:r w:rsidR="00F90BD3">
        <w:t xml:space="preserve">their </w:t>
      </w:r>
      <w:r>
        <w:t>investigations on institutional power struggles, social theori</w:t>
      </w:r>
      <w:r w:rsidR="00031F38">
        <w:t>sts</w:t>
      </w:r>
      <w:r>
        <w:t xml:space="preserve"> make themselves experts in </w:t>
      </w:r>
      <w:r w:rsidR="00031F38">
        <w:t>fixing the moment,</w:t>
      </w:r>
      <w:r>
        <w:t xml:space="preserve"> in extracting </w:t>
      </w:r>
      <w:r w:rsidR="00F90BD3">
        <w:t>‘</w:t>
      </w:r>
      <w:r>
        <w:t>facts</w:t>
      </w:r>
      <w:r w:rsidR="00F90BD3">
        <w:t>’</w:t>
      </w:r>
      <w:r>
        <w:t xml:space="preserve"> from the </w:t>
      </w:r>
      <w:r w:rsidR="00FC68F9">
        <w:t>history of processes. To accomplish this they need to</w:t>
      </w:r>
      <w:r w:rsidR="009E702D">
        <w:t xml:space="preserve"> ensconce themselv</w:t>
      </w:r>
      <w:r w:rsidR="00641296">
        <w:t>es in specialties</w:t>
      </w:r>
      <w:r w:rsidR="009E702D">
        <w:t>, wi</w:t>
      </w:r>
      <w:r w:rsidR="00447C1F">
        <w:t>thout</w:t>
      </w:r>
      <w:r w:rsidR="001B4753">
        <w:rPr>
          <w:rStyle w:val="Refdecomentrio"/>
          <w:vanish/>
        </w:rPr>
        <w:commentReference w:id="4"/>
      </w:r>
      <w:r w:rsidR="009E702D">
        <w:t xml:space="preserve"> contact with other social sciences or with th</w:t>
      </w:r>
      <w:r w:rsidR="00641296">
        <w:t>e natural sciences</w:t>
      </w:r>
      <w:r w:rsidR="009E702D">
        <w:t xml:space="preserve"> (</w:t>
      </w:r>
      <w:proofErr w:type="spellStart"/>
      <w:r w:rsidR="009E702D">
        <w:t>Latour</w:t>
      </w:r>
      <w:proofErr w:type="spellEnd"/>
      <w:r w:rsidR="009E702D">
        <w:t>, 2007).</w:t>
      </w:r>
    </w:p>
    <w:p w14:paraId="7470FFA6" w14:textId="2A86638C" w:rsidR="009E702D" w:rsidRDefault="00EE3595" w:rsidP="00BE1EC2">
      <w:pPr>
        <w:jc w:val="both"/>
      </w:pPr>
      <w:r>
        <w:t>C</w:t>
      </w:r>
      <w:r w:rsidR="000C35F0">
        <w:t>hallenge</w:t>
      </w:r>
      <w:r>
        <w:t>s</w:t>
      </w:r>
      <w:r w:rsidR="000C35F0">
        <w:t xml:space="preserve"> of </w:t>
      </w:r>
      <w:r>
        <w:t>the habitual</w:t>
      </w:r>
      <w:r w:rsidR="00080FFB">
        <w:t xml:space="preserve">, </w:t>
      </w:r>
      <w:r w:rsidR="000C35F0">
        <w:t>like</w:t>
      </w:r>
      <w:r w:rsidR="00080FFB">
        <w:t xml:space="preserve"> the presence of prisoners and penal institutions in soc</w:t>
      </w:r>
      <w:r w:rsidR="007A3B9A">
        <w:t>iety, are p</w:t>
      </w:r>
      <w:r w:rsidR="00C563D8">
        <w:t>er</w:t>
      </w:r>
      <w:r w:rsidR="007A3B9A">
        <w:t>secuted and shoved</w:t>
      </w:r>
      <w:r w:rsidR="00080FFB">
        <w:t xml:space="preserve"> </w:t>
      </w:r>
      <w:r w:rsidR="007A3B9A">
        <w:t>in</w:t>
      </w:r>
      <w:r w:rsidR="00080FFB">
        <w:t xml:space="preserve">to a very small </w:t>
      </w:r>
      <w:r w:rsidR="007A3B9A">
        <w:t xml:space="preserve">epistemic space. Penal studies must submit to the rules of the </w:t>
      </w:r>
      <w:r w:rsidR="00A47019">
        <w:t>centripetal approach</w:t>
      </w:r>
      <w:r w:rsidR="007A3B9A">
        <w:t xml:space="preserve">, becoming </w:t>
      </w:r>
      <w:r w:rsidR="007A3B9A" w:rsidRPr="00A47019">
        <w:t>specialized</w:t>
      </w:r>
      <w:r w:rsidR="007A3B9A">
        <w:t xml:space="preserve"> in the form of criminology. It should happen the other way around: in the name of science, a reorganization of social theory should be demanded every time that it became necessary to explain a phenomenon not yet </w:t>
      </w:r>
      <w:r w:rsidR="007E499A">
        <w:t>covered therein. Could criminalization and the need for prisons be part of the more general processes of social differentiation?</w:t>
      </w:r>
    </w:p>
    <w:p w14:paraId="2E0C8648" w14:textId="77777777" w:rsidR="00E74403" w:rsidRDefault="00E74403" w:rsidP="00BE1EC2">
      <w:pPr>
        <w:jc w:val="both"/>
      </w:pPr>
      <w:r>
        <w:lastRenderedPageBreak/>
        <w:t xml:space="preserve">The scapegoat is not a sociological </w:t>
      </w:r>
      <w:r w:rsidR="0069504D">
        <w:t>classification</w:t>
      </w:r>
      <w:r>
        <w:t xml:space="preserve">, but there should be some way to take notice of its existence in human societies. There not being one, Foucault’s idea </w:t>
      </w:r>
      <w:r w:rsidR="00641296">
        <w:t>of it being the very judicial</w:t>
      </w:r>
      <w:r w:rsidR="00F53ADF">
        <w:t>-penal institution producing</w:t>
      </w:r>
      <w:r w:rsidR="00641296">
        <w:t xml:space="preserve">, in the name of society, the crimes that it condemns, becomes bizarrely </w:t>
      </w:r>
      <w:r w:rsidR="00EE3595">
        <w:t>im</w:t>
      </w:r>
      <w:r w:rsidR="00641296">
        <w:t xml:space="preserve">plausible. </w:t>
      </w:r>
      <w:r w:rsidR="00EE70A1">
        <w:t>For much</w:t>
      </w:r>
      <w:r w:rsidR="00A13705">
        <w:t xml:space="preserve"> sympathy that </w:t>
      </w:r>
      <w:r w:rsidR="00EE3595">
        <w:t>there may be for such an idea</w:t>
      </w:r>
      <w:r w:rsidR="00A13705">
        <w:t>, the fact is that it does not fit with the current social theories and, therefore, it is always left out, as a marginal ideological declaration</w:t>
      </w:r>
      <w:r w:rsidR="00BF6C37">
        <w:t>. A</w:t>
      </w:r>
      <w:r w:rsidR="00EE70A1">
        <w:t xml:space="preserve"> coherent and readily demonstrable judgement of fact</w:t>
      </w:r>
      <w:r w:rsidR="00BF6C37">
        <w:t>,</w:t>
      </w:r>
      <w:r w:rsidR="00EE70A1">
        <w:t xml:space="preserve"> if a social theory capable</w:t>
      </w:r>
      <w:r w:rsidR="00C85AE6">
        <w:t xml:space="preserve"> of noting the perennial existence of social scapegoats since time immemorial</w:t>
      </w:r>
      <w:r w:rsidR="00972964">
        <w:t xml:space="preserve"> were</w:t>
      </w:r>
      <w:r w:rsidR="00FC3F59">
        <w:t xml:space="preserve"> adopted</w:t>
      </w:r>
      <w:r w:rsidR="00C85AE6">
        <w:t xml:space="preserve"> (Girard, 1978)</w:t>
      </w:r>
      <w:r w:rsidR="00BF6C37">
        <w:t>, is thus condemned to</w:t>
      </w:r>
      <w:r w:rsidR="00972964">
        <w:t xml:space="preserve"> remain marginal as long capable theories are stigmatised by the above mentioned centripetal process.</w:t>
      </w:r>
    </w:p>
    <w:p w14:paraId="31883F1D" w14:textId="6917B686" w:rsidR="0030512A" w:rsidRDefault="008E1C83" w:rsidP="00BE1EC2">
      <w:pPr>
        <w:jc w:val="both"/>
      </w:pPr>
      <w:proofErr w:type="spellStart"/>
      <w:r>
        <w:t>António</w:t>
      </w:r>
      <w:proofErr w:type="spellEnd"/>
      <w:r>
        <w:t xml:space="preserve"> José </w:t>
      </w:r>
      <w:proofErr w:type="spellStart"/>
      <w:r>
        <w:t>Saraiva</w:t>
      </w:r>
      <w:proofErr w:type="spellEnd"/>
      <w:r>
        <w:t xml:space="preserve"> presents the history of the Portuguese Inquisition denouncing how, in the particular case of that nearly 300 year tribunal, it invented crimes –</w:t>
      </w:r>
      <w:r w:rsidR="006756AF">
        <w:t xml:space="preserve"> constructed</w:t>
      </w:r>
      <w:r w:rsidR="00103E44">
        <w:t xml:space="preserve"> through</w:t>
      </w:r>
      <w:r>
        <w:t xml:space="preserve"> denunciation</w:t>
      </w:r>
      <w:r w:rsidR="006756AF">
        <w:t xml:space="preserve"> and torture</w:t>
      </w:r>
      <w:r>
        <w:t xml:space="preserve"> </w:t>
      </w:r>
      <w:r w:rsidR="006756AF">
        <w:t>–</w:t>
      </w:r>
      <w:r w:rsidR="00103E44">
        <w:t xml:space="preserve"> present</w:t>
      </w:r>
      <w:r w:rsidR="002C6D49">
        <w:t>ing them, on the record, as</w:t>
      </w:r>
      <w:r w:rsidR="00103E44">
        <w:t xml:space="preserve"> actual practices in the lives of those it </w:t>
      </w:r>
      <w:r w:rsidR="002C6D49">
        <w:t xml:space="preserve">imposed sentence upon. The </w:t>
      </w:r>
      <w:r w:rsidR="00A47019">
        <w:t>t</w:t>
      </w:r>
      <w:r w:rsidR="002C6D49">
        <w:t xml:space="preserve">ribunal provided a way of life for hundreds or even thousands of operatives and collaborators, making its powerful </w:t>
      </w:r>
      <w:r w:rsidR="00A47019">
        <w:t xml:space="preserve">agents </w:t>
      </w:r>
      <w:r w:rsidR="002C6D49">
        <w:t>very rich</w:t>
      </w:r>
      <w:r w:rsidR="00B72DEB">
        <w:t xml:space="preserve">. </w:t>
      </w:r>
      <w:r w:rsidR="00834D90">
        <w:t>Modern</w:t>
      </w:r>
      <w:r w:rsidR="00B72DEB">
        <w:t xml:space="preserve"> historians have used those records to illustrate aspects of Portuguese life in those times (</w:t>
      </w:r>
      <w:proofErr w:type="spellStart"/>
      <w:r w:rsidR="00B72DEB">
        <w:t>Saraiva</w:t>
      </w:r>
      <w:proofErr w:type="spellEnd"/>
      <w:r w:rsidR="00B72DEB">
        <w:t xml:space="preserve">, 1994: 211-292). </w:t>
      </w:r>
      <w:r w:rsidR="006237C2">
        <w:t>This happens even while the impeaching context behind the accounts contained in thos</w:t>
      </w:r>
      <w:r w:rsidR="00F52CAA">
        <w:t>e records is readily available to those</w:t>
      </w:r>
      <w:r w:rsidR="006237C2">
        <w:t xml:space="preserve"> same historians</w:t>
      </w:r>
      <w:r w:rsidR="00C53611">
        <w:t>:</w:t>
      </w:r>
      <w:r w:rsidR="006237C2">
        <w:t xml:space="preserve"> jus</w:t>
      </w:r>
      <w:r w:rsidR="00077E0D">
        <w:t xml:space="preserve">tifications for </w:t>
      </w:r>
      <w:r w:rsidR="006237C2">
        <w:t xml:space="preserve">the despoliation of society by </w:t>
      </w:r>
      <w:r w:rsidR="00F52CAA">
        <w:t xml:space="preserve">a body of jurists and their associates, through the manipulation of an ancestral social nature that craves scapegoating. </w:t>
      </w:r>
      <w:r w:rsidR="008F1997">
        <w:t xml:space="preserve">Beyond all other historical evidence available upon which to weigh the validity of the Tribunal records, there is, as </w:t>
      </w:r>
      <w:proofErr w:type="spellStart"/>
      <w:r w:rsidR="008F1997">
        <w:t>Saraiva</w:t>
      </w:r>
      <w:proofErr w:type="spellEnd"/>
      <w:r w:rsidR="008F1997">
        <w:t xml:space="preserve"> noted, the rather telling fact that as soon as the Inquisition was over in Portugal, the “criminal</w:t>
      </w:r>
      <w:r w:rsidR="0030512A">
        <w:t>”</w:t>
      </w:r>
      <w:r w:rsidR="008F1997">
        <w:t xml:space="preserve"> practices that it was no longer there to prosecute, were never heard of again. But the need for scapegoats cont</w:t>
      </w:r>
      <w:r w:rsidR="0030512A">
        <w:t>inues.</w:t>
      </w:r>
    </w:p>
    <w:p w14:paraId="52EA15E6" w14:textId="77777777" w:rsidR="008E1C83" w:rsidRDefault="0030512A" w:rsidP="00BE1EC2">
      <w:pPr>
        <w:jc w:val="both"/>
        <w:rPr>
          <w:noProof/>
        </w:rPr>
      </w:pPr>
      <w:r>
        <w:t>There are those who argue that the legalization of currently illicit drugs would result in a great reduction in crime rates. In spite of obvious differences between the 18</w:t>
      </w:r>
      <w:r w:rsidRPr="0030512A">
        <w:rPr>
          <w:vertAlign w:val="superscript"/>
        </w:rPr>
        <w:t>th</w:t>
      </w:r>
      <w:r>
        <w:t xml:space="preserve"> and the 21</w:t>
      </w:r>
      <w:r w:rsidRPr="0030512A">
        <w:rPr>
          <w:vertAlign w:val="superscript"/>
        </w:rPr>
        <w:t>st</w:t>
      </w:r>
      <w:r>
        <w:t xml:space="preserve"> centuries, might there not be something similar going on between the drug war and the above described scenario?</w:t>
      </w:r>
      <w:r w:rsidR="008F1997">
        <w:t xml:space="preserve"> </w:t>
      </w:r>
      <w:r w:rsidR="00F13740">
        <w:t>Might there no</w:t>
      </w:r>
      <w:r w:rsidR="00B046ED">
        <w:t>t</w:t>
      </w:r>
      <w:r w:rsidR="00F13740">
        <w:t xml:space="preserve"> be lessons to learn </w:t>
      </w:r>
      <w:r w:rsidR="00B046ED">
        <w:t>from</w:t>
      </w:r>
      <w:r w:rsidR="00F13740">
        <w:t xml:space="preserve"> Prohibition</w:t>
      </w:r>
      <w:r w:rsidR="00B046ED">
        <w:t xml:space="preserve"> in the United States</w:t>
      </w:r>
      <w:r w:rsidR="00F13740" w:rsidRPr="00F13740">
        <w:rPr>
          <w:noProof/>
        </w:rPr>
        <w:t xml:space="preserve"> </w:t>
      </w:r>
      <w:r w:rsidR="00B046ED">
        <w:rPr>
          <w:noProof/>
        </w:rPr>
        <w:t>(</w:t>
      </w:r>
      <w:r w:rsidR="00F13740">
        <w:rPr>
          <w:noProof/>
        </w:rPr>
        <w:t>Woodiwiss, 1988</w:t>
      </w:r>
      <w:r w:rsidR="00B046ED">
        <w:rPr>
          <w:noProof/>
        </w:rPr>
        <w:t>)?</w:t>
      </w:r>
    </w:p>
    <w:p w14:paraId="7956F4A3" w14:textId="77777777" w:rsidR="00B046ED" w:rsidRDefault="00B046ED" w:rsidP="00BE1EC2">
      <w:pPr>
        <w:jc w:val="both"/>
      </w:pPr>
    </w:p>
    <w:p w14:paraId="17F41A7C" w14:textId="77777777" w:rsidR="00B046ED" w:rsidRPr="00B046ED" w:rsidRDefault="00B046ED" w:rsidP="00BE1EC2">
      <w:pPr>
        <w:jc w:val="both"/>
        <w:rPr>
          <w:b/>
          <w:sz w:val="28"/>
          <w:szCs w:val="28"/>
        </w:rPr>
      </w:pPr>
      <w:r w:rsidRPr="00B046ED">
        <w:rPr>
          <w:b/>
          <w:sz w:val="28"/>
          <w:szCs w:val="28"/>
        </w:rPr>
        <w:t>Human social nature</w:t>
      </w:r>
    </w:p>
    <w:p w14:paraId="0AA8D7E6" w14:textId="16B6F258" w:rsidR="00B046ED" w:rsidRDefault="00B046ED" w:rsidP="00BE1EC2">
      <w:pPr>
        <w:jc w:val="both"/>
      </w:pPr>
      <w:r>
        <w:t>The strategy of creating fear (for example, pertaining to the Jews</w:t>
      </w:r>
      <w:r w:rsidR="00BB4745">
        <w:t>,</w:t>
      </w:r>
      <w:r>
        <w:t xml:space="preserve"> in the case of the Portuguese Inquisition</w:t>
      </w:r>
      <w:r w:rsidR="00BB4745">
        <w:t>, pertaining to drugs now</w:t>
      </w:r>
      <w:r>
        <w:t>)</w:t>
      </w:r>
      <w:r w:rsidR="00BB4745">
        <w:t xml:space="preserve">, to then reap benefits through the offer of protection (known as </w:t>
      </w:r>
      <w:r w:rsidR="004D5683">
        <w:t>Protection R</w:t>
      </w:r>
      <w:r w:rsidR="00BB4745">
        <w:t>ackets</w:t>
      </w:r>
      <w:r w:rsidR="004D5683">
        <w:t xml:space="preserve"> when the Mafia does it</w:t>
      </w:r>
      <w:r w:rsidR="00BB4745">
        <w:t>)</w:t>
      </w:r>
      <w:r w:rsidR="004D5683">
        <w:t xml:space="preserve"> by the Courts and their police forces, is a form of establishing</w:t>
      </w:r>
      <w:r w:rsidR="00BA2DB0">
        <w:t xml:space="preserve"> power and moral</w:t>
      </w:r>
      <w:r w:rsidR="00F22F8B">
        <w:t xml:space="preserve"> hierarchies</w:t>
      </w:r>
      <w:r w:rsidR="00834D90">
        <w:t>:</w:t>
      </w:r>
      <w:r w:rsidR="00BA2DB0">
        <w:t xml:space="preserve"> the world of crime </w:t>
      </w:r>
      <w:r w:rsidR="00834D90">
        <w:t>and</w:t>
      </w:r>
      <w:r w:rsidR="00BA2DB0">
        <w:t xml:space="preserve"> the world of the powerful. Modernity has made abundant use of this mechanism. From the</w:t>
      </w:r>
      <w:r w:rsidR="00D2028A">
        <w:t xml:space="preserve"> violent </w:t>
      </w:r>
      <w:r w:rsidR="00BA2DB0">
        <w:t>history of the Discoveries passing through the organization of the transatlantic commerce of slaves</w:t>
      </w:r>
      <w:r w:rsidR="00680F5A">
        <w:t xml:space="preserve"> (</w:t>
      </w:r>
      <w:proofErr w:type="spellStart"/>
      <w:r w:rsidR="00680F5A">
        <w:t>Greaber</w:t>
      </w:r>
      <w:proofErr w:type="spellEnd"/>
      <w:r w:rsidR="00680F5A">
        <w:t>, 2011: 163),</w:t>
      </w:r>
      <w:r w:rsidR="00BA2DB0">
        <w:t xml:space="preserve"> to the establishment</w:t>
      </w:r>
      <w:r w:rsidR="006C4399">
        <w:t xml:space="preserve"> of urban policing</w:t>
      </w:r>
      <w:r w:rsidR="00680F5A">
        <w:t>,</w:t>
      </w:r>
      <w:r w:rsidR="006C4399">
        <w:t xml:space="preserve"> </w:t>
      </w:r>
      <w:r w:rsidR="00FB5A4A">
        <w:t>there are always convenient scapegoats to justify the businesses that is to be imposed</w:t>
      </w:r>
      <w:r w:rsidR="0029233B">
        <w:t>.</w:t>
      </w:r>
      <w:r w:rsidR="00FB5A4A">
        <w:t xml:space="preserve"> </w:t>
      </w:r>
      <w:r w:rsidR="0029233B">
        <w:t>T</w:t>
      </w:r>
      <w:r w:rsidR="00FB5A4A">
        <w:t>he infidels, the savages</w:t>
      </w:r>
      <w:r w:rsidR="006B7251">
        <w:t>,</w:t>
      </w:r>
      <w:r w:rsidR="00FB5A4A">
        <w:t xml:space="preserve"> the thieves and vagrants, th</w:t>
      </w:r>
      <w:r w:rsidR="007806A7">
        <w:t>e foreigners, the incapacity for</w:t>
      </w:r>
      <w:r w:rsidR="00FB5A4A">
        <w:t xml:space="preserve"> auto-determination of the inferior races</w:t>
      </w:r>
      <w:r w:rsidR="009355EC">
        <w:t xml:space="preserve">, were all justifications for the West to arm itself in pursuit of </w:t>
      </w:r>
      <w:r w:rsidR="006B7251">
        <w:t>treasure, in the name of</w:t>
      </w:r>
      <w:r w:rsidR="009355EC">
        <w:t xml:space="preserve"> faith and empire</w:t>
      </w:r>
      <w:r w:rsidR="00FB5A4A">
        <w:t xml:space="preserve">. </w:t>
      </w:r>
      <w:r w:rsidR="006B7251">
        <w:t>The problem is</w:t>
      </w:r>
      <w:r w:rsidR="0029233B">
        <w:t>:</w:t>
      </w:r>
      <w:r w:rsidR="006B7251">
        <w:t xml:space="preserve"> how do modern societies, reflective and rational, continue to fall for the same </w:t>
      </w:r>
      <w:r w:rsidR="0069710B">
        <w:t>discrimination</w:t>
      </w:r>
      <w:r w:rsidR="007806A7">
        <w:t>- and stigma-</w:t>
      </w:r>
      <w:r w:rsidR="006B7251">
        <w:t>con</w:t>
      </w:r>
      <w:r w:rsidR="0069710B">
        <w:t xml:space="preserve"> of yesteryear?</w:t>
      </w:r>
      <w:r w:rsidR="007806A7">
        <w:t xml:space="preserve"> And how might we one day come to</w:t>
      </w:r>
      <w:r w:rsidR="00043BE7">
        <w:t xml:space="preserve"> live </w:t>
      </w:r>
      <w:r w:rsidR="007806A7">
        <w:t>in</w:t>
      </w:r>
      <w:r w:rsidR="006B7024">
        <w:t xml:space="preserve"> societies free of </w:t>
      </w:r>
      <w:r w:rsidR="00956B07">
        <w:t>ideologies</w:t>
      </w:r>
      <w:r w:rsidR="006B7024">
        <w:t xml:space="preserve"> that appeal to the worst in human nature, lending themselves to</w:t>
      </w:r>
      <w:r w:rsidR="00180A36">
        <w:t xml:space="preserve">  manipulation</w:t>
      </w:r>
      <w:r w:rsidR="00157803">
        <w:t xml:space="preserve"> by venal interests, such as those that have lead the West to the wars of the 21</w:t>
      </w:r>
      <w:r w:rsidR="00157803" w:rsidRPr="00157803">
        <w:rPr>
          <w:vertAlign w:val="superscript"/>
        </w:rPr>
        <w:t>st</w:t>
      </w:r>
      <w:r w:rsidR="00157803">
        <w:t xml:space="preserve"> century</w:t>
      </w:r>
      <w:r w:rsidR="0029233B">
        <w:t>?</w:t>
      </w:r>
    </w:p>
    <w:p w14:paraId="0A6F45A9" w14:textId="77777777" w:rsidR="0030512A" w:rsidRDefault="00747AAA" w:rsidP="00BE1EC2">
      <w:pPr>
        <w:jc w:val="both"/>
      </w:pPr>
      <w:r>
        <w:lastRenderedPageBreak/>
        <w:t xml:space="preserve">Is there some </w:t>
      </w:r>
      <w:r w:rsidR="00B30752">
        <w:t>social</w:t>
      </w:r>
      <w:r w:rsidR="00D31BE7">
        <w:t xml:space="preserve"> human nature that supplants reason and recurrently obliges us to subordinate ourselves to powers manipulating our liberties?</w:t>
      </w:r>
      <w:r w:rsidR="00054F7A">
        <w:t xml:space="preserve"> For</w:t>
      </w:r>
      <w:r w:rsidR="00D31BE7">
        <w:t xml:space="preserve"> the pleasures of </w:t>
      </w:r>
      <w:r w:rsidR="00CE4262">
        <w:t>socializin</w:t>
      </w:r>
      <w:r w:rsidR="00AE2697">
        <w:t xml:space="preserve">g among equals </w:t>
      </w:r>
      <w:r w:rsidR="00CE4262">
        <w:t xml:space="preserve">in cosmopolitan </w:t>
      </w:r>
      <w:r w:rsidR="00B30752">
        <w:t>societies, will we be condemned</w:t>
      </w:r>
      <w:r w:rsidR="00CE4262">
        <w:t xml:space="preserve"> to </w:t>
      </w:r>
      <w:r w:rsidR="00B30752">
        <w:t>remain vulnerable to discriminatory and intimidating power strategies with criminal</w:t>
      </w:r>
      <w:r w:rsidR="00B024B7">
        <w:t>izing</w:t>
      </w:r>
      <w:r w:rsidR="00B30752">
        <w:t xml:space="preserve"> and bellicose</w:t>
      </w:r>
      <w:r w:rsidR="00924BBA">
        <w:t xml:space="preserve"> objectives?</w:t>
      </w:r>
      <w:r w:rsidR="00B30752">
        <w:t xml:space="preserve">  </w:t>
      </w:r>
    </w:p>
    <w:p w14:paraId="69D01339" w14:textId="4BFD893D" w:rsidR="00924BBA" w:rsidRDefault="00924BBA" w:rsidP="00BE1EC2">
      <w:pPr>
        <w:jc w:val="both"/>
      </w:pPr>
      <w:r>
        <w:t>A superstitious fear causes most to shun the bearers of social stigmas. The criminal stigma is an ideal type (the fear of incurable diseases produces similar reactions in people)</w:t>
      </w:r>
      <w:r w:rsidR="00F20060">
        <w:t>, but there are others:</w:t>
      </w:r>
      <w:r>
        <w:t xml:space="preserve"> ethnic</w:t>
      </w:r>
      <w:r w:rsidR="00F20060">
        <w:t>ity,</w:t>
      </w:r>
      <w:r>
        <w:t xml:space="preserve"> </w:t>
      </w:r>
      <w:r w:rsidR="00F20060">
        <w:t xml:space="preserve">gender, sexual orientation, religion, etc. The shame of abandoning the victims of these imputations to their fate and isolation is eased by delegating the responsibility </w:t>
      </w:r>
      <w:r w:rsidR="0075253D">
        <w:t xml:space="preserve">of </w:t>
      </w:r>
      <w:r w:rsidR="00CA6F84">
        <w:t xml:space="preserve">dealing with them to institutions designed specifically for the purpose (abused women, abandoned children, isolated elderly, </w:t>
      </w:r>
      <w:r w:rsidR="0075253D">
        <w:t xml:space="preserve">people </w:t>
      </w:r>
      <w:r w:rsidR="00CA6F84">
        <w:t xml:space="preserve">with </w:t>
      </w:r>
      <w:r w:rsidR="0075253D">
        <w:t>disabilities</w:t>
      </w:r>
      <w:r w:rsidR="00CA6F84">
        <w:t>, etc.).</w:t>
      </w:r>
      <w:r w:rsidR="00873AE0">
        <w:t xml:space="preserve"> </w:t>
      </w:r>
      <w:r w:rsidR="0034296F">
        <w:t>Societies give ample freedoms to and ask few explanations from</w:t>
      </w:r>
      <w:r w:rsidR="00292353">
        <w:t xml:space="preserve"> </w:t>
      </w:r>
      <w:r w:rsidR="00CA6F84">
        <w:t>institutions</w:t>
      </w:r>
      <w:r w:rsidR="00292353">
        <w:t xml:space="preserve"> </w:t>
      </w:r>
      <w:r w:rsidR="00D2028A">
        <w:t>(children’s homes, old people’s homes, prisons) that express</w:t>
      </w:r>
      <w:r w:rsidR="00292353">
        <w:t xml:space="preserve"> social morality</w:t>
      </w:r>
      <w:r w:rsidR="00D2028A">
        <w:t>.</w:t>
      </w:r>
      <w:r w:rsidR="00873AE0">
        <w:t xml:space="preserve"> The fundamental thing is to ensure the distance between the normal (people and lives) and the situations that negate that normality. In this way, a </w:t>
      </w:r>
      <w:r w:rsidR="009B14E3">
        <w:t>reserve of scapegoats</w:t>
      </w:r>
      <w:r w:rsidR="0034296F">
        <w:t xml:space="preserve"> </w:t>
      </w:r>
      <w:r w:rsidR="009B14E3">
        <w:t>is established</w:t>
      </w:r>
      <w:r w:rsidR="00DE18B9">
        <w:t>,</w:t>
      </w:r>
      <w:r w:rsidR="00873AE0">
        <w:t xml:space="preserve"> </w:t>
      </w:r>
      <w:r w:rsidR="00DE18B9">
        <w:t>of</w:t>
      </w:r>
      <w:r w:rsidR="00873AE0">
        <w:t xml:space="preserve"> which some became examples </w:t>
      </w:r>
      <w:r w:rsidR="00054F7A">
        <w:t xml:space="preserve">of overcoming </w:t>
      </w:r>
      <w:r w:rsidR="00054F7A">
        <w:rPr>
          <w:i/>
        </w:rPr>
        <w:t xml:space="preserve">one’s own </w:t>
      </w:r>
      <w:r w:rsidR="00054F7A">
        <w:t>problems, but the majority</w:t>
      </w:r>
      <w:r w:rsidR="00B8519B">
        <w:t>, with no such opportunity,</w:t>
      </w:r>
      <w:r w:rsidR="00054F7A">
        <w:t xml:space="preserve"> will live under permanent suspicion.</w:t>
      </w:r>
    </w:p>
    <w:p w14:paraId="6E7E5FB3" w14:textId="77777777" w:rsidR="004E2AF7" w:rsidRDefault="004E2AF7" w:rsidP="00BE1EC2">
      <w:pPr>
        <w:jc w:val="both"/>
      </w:pPr>
    </w:p>
    <w:p w14:paraId="012A48BF" w14:textId="77777777" w:rsidR="004E2AF7" w:rsidRPr="004E2AF7" w:rsidRDefault="004E2AF7" w:rsidP="00BE1EC2">
      <w:pPr>
        <w:jc w:val="both"/>
        <w:rPr>
          <w:b/>
          <w:sz w:val="28"/>
          <w:szCs w:val="28"/>
        </w:rPr>
      </w:pPr>
      <w:r w:rsidRPr="004E2AF7">
        <w:rPr>
          <w:b/>
          <w:sz w:val="28"/>
          <w:szCs w:val="28"/>
        </w:rPr>
        <w:t>Of Torture</w:t>
      </w:r>
    </w:p>
    <w:p w14:paraId="4E357E75" w14:textId="1E198733" w:rsidR="004E2AF7" w:rsidRDefault="004E2AF7" w:rsidP="00BE1EC2">
      <w:pPr>
        <w:jc w:val="both"/>
      </w:pPr>
      <w:r>
        <w:t>Torture is the result of the contradiction between the impartiality of reason an</w:t>
      </w:r>
      <w:r w:rsidR="0065771F">
        <w:t>d inquisitorial methods</w:t>
      </w:r>
      <w:r w:rsidR="0034296F">
        <w:t xml:space="preserve">, by courts and </w:t>
      </w:r>
      <w:r w:rsidR="002D7D78">
        <w:t>societies, which</w:t>
      </w:r>
      <w:r w:rsidR="0034296F">
        <w:t xml:space="preserve"> make </w:t>
      </w:r>
      <w:r w:rsidR="0065771F">
        <w:t>use of</w:t>
      </w:r>
      <w:r>
        <w:t xml:space="preserve"> scapegoating mechanism </w:t>
      </w:r>
      <w:r w:rsidR="00010799">
        <w:t xml:space="preserve">to produce </w:t>
      </w:r>
      <w:r w:rsidR="009B14E3">
        <w:t>moral authority</w:t>
      </w:r>
      <w:r w:rsidR="0034296F">
        <w:t xml:space="preserve"> i</w:t>
      </w:r>
      <w:r w:rsidR="009B14E3">
        <w:t>n dealing with problematic issues</w:t>
      </w:r>
      <w:r w:rsidR="00010799">
        <w:t xml:space="preserve">. </w:t>
      </w:r>
      <w:r w:rsidR="006A1204">
        <w:t xml:space="preserve">The prevention of crime is the principal duty of the state. </w:t>
      </w:r>
      <w:r w:rsidR="00010799">
        <w:t xml:space="preserve">The agents of the state </w:t>
      </w:r>
      <w:r w:rsidR="00010799" w:rsidRPr="0017475C">
        <w:rPr>
          <w:i/>
        </w:rPr>
        <w:t>pressure</w:t>
      </w:r>
      <w:r w:rsidR="00010799">
        <w:t xml:space="preserve"> the accused, witnesses and evidence to </w:t>
      </w:r>
      <w:r w:rsidR="00010799" w:rsidRPr="004E31A2">
        <w:rPr>
          <w:i/>
        </w:rPr>
        <w:t>confess</w:t>
      </w:r>
      <w:r w:rsidR="00010799">
        <w:t xml:space="preserve"> to the crime</w:t>
      </w:r>
      <w:r w:rsidR="0027425D">
        <w:t>s</w:t>
      </w:r>
      <w:r w:rsidR="00010799">
        <w:t>.</w:t>
      </w:r>
      <w:r w:rsidR="003E1EB7">
        <w:t xml:space="preserve"> </w:t>
      </w:r>
      <w:r w:rsidR="0017475C">
        <w:t xml:space="preserve">However, they must go only as far as necessary to find the truth, say those who defend such practices: as an instrument of knowledge, not as </w:t>
      </w:r>
      <w:r w:rsidR="00871E6B">
        <w:t xml:space="preserve">a means to </w:t>
      </w:r>
      <w:r w:rsidR="00A97026">
        <w:t>manipulate</w:t>
      </w:r>
      <w:r w:rsidR="003E1EB7">
        <w:t xml:space="preserve"> society so as</w:t>
      </w:r>
      <w:r w:rsidR="00871E6B">
        <w:t xml:space="preserve"> to maintain</w:t>
      </w:r>
      <w:r w:rsidR="004E31A2">
        <w:t xml:space="preserve"> social </w:t>
      </w:r>
      <w:r w:rsidR="00871E6B">
        <w:t xml:space="preserve">differentiations, as well as </w:t>
      </w:r>
      <w:r w:rsidR="004E31A2">
        <w:t>confid</w:t>
      </w:r>
      <w:r w:rsidR="00871E6B">
        <w:t>ence in the social contract</w:t>
      </w:r>
      <w:r w:rsidR="004E31A2">
        <w:t xml:space="preserve"> </w:t>
      </w:r>
      <w:r w:rsidR="00871E6B">
        <w:t>and the promised</w:t>
      </w:r>
      <w:r w:rsidR="004E31A2">
        <w:t xml:space="preserve"> </w:t>
      </w:r>
      <w:r w:rsidR="00B14543">
        <w:t xml:space="preserve">would-be </w:t>
      </w:r>
      <w:r w:rsidR="004E31A2">
        <w:t>protection.</w:t>
      </w:r>
    </w:p>
    <w:p w14:paraId="75413BBF" w14:textId="47B9290A" w:rsidR="004E31A2" w:rsidRDefault="004E31A2" w:rsidP="00BE1EC2">
      <w:pPr>
        <w:jc w:val="both"/>
      </w:pPr>
      <w:r>
        <w:t>The recognition of the ambiguity of these processes of stigm</w:t>
      </w:r>
      <w:r w:rsidR="00C50829">
        <w:t xml:space="preserve">atization with </w:t>
      </w:r>
      <w:r w:rsidR="009C4F27">
        <w:t>‘</w:t>
      </w:r>
      <w:r w:rsidR="00C50829">
        <w:t>magic</w:t>
      </w:r>
      <w:r w:rsidR="009C4F27">
        <w:t>’</w:t>
      </w:r>
      <w:r w:rsidR="00C50829">
        <w:t xml:space="preserve"> protection </w:t>
      </w:r>
      <w:r>
        <w:t xml:space="preserve">powers is the basis of the juridical reasoning that created the crime of torture. Subscribed in international conventions by many states, the criminalization of torture is minimally employed. (The juridical concept of torture </w:t>
      </w:r>
      <w:r w:rsidR="00CA6499">
        <w:t>covers</w:t>
      </w:r>
      <w:r>
        <w:t xml:space="preserve"> exclusively practices by agents of the state. Violence serving other interest</w:t>
      </w:r>
      <w:r w:rsidR="005109B8">
        <w:t>s, perpetrated by non-st</w:t>
      </w:r>
      <w:r w:rsidR="00C50829">
        <w:t xml:space="preserve">ate </w:t>
      </w:r>
      <w:r w:rsidR="00CA6499">
        <w:t>agents</w:t>
      </w:r>
      <w:r w:rsidR="00C50829">
        <w:t xml:space="preserve"> is</w:t>
      </w:r>
      <w:r w:rsidR="005109B8">
        <w:t xml:space="preserve"> not, legally, considered torture. For example, </w:t>
      </w:r>
      <w:r w:rsidR="0011095B">
        <w:t>in the secret</w:t>
      </w:r>
      <w:r w:rsidR="004E2FAA">
        <w:t xml:space="preserve"> CIA prisons, out</w:t>
      </w:r>
      <w:r w:rsidR="00EB7B55">
        <w:t>side of territorial USA, as far as US justice is concerned,</w:t>
      </w:r>
      <w:r w:rsidR="004E2FAA">
        <w:t xml:space="preserve"> there is no</w:t>
      </w:r>
      <w:r w:rsidR="0011095B">
        <w:t>t, nor will there</w:t>
      </w:r>
      <w:r w:rsidR="00FD05C9">
        <w:t xml:space="preserve"> be</w:t>
      </w:r>
      <w:r w:rsidR="0011095B">
        <w:t xml:space="preserve"> any</w:t>
      </w:r>
      <w:r w:rsidR="004E2FAA">
        <w:t xml:space="preserve"> torture,</w:t>
      </w:r>
      <w:r w:rsidR="00FD05C9">
        <w:t xml:space="preserve"> as long as the connection betw</w:t>
      </w:r>
      <w:r w:rsidR="0011095B">
        <w:t>een the torturers and the state</w:t>
      </w:r>
      <w:r w:rsidR="00B14543">
        <w:t xml:space="preserve"> </w:t>
      </w:r>
      <w:r w:rsidR="00FD05C9">
        <w:t>cannot be demonst</w:t>
      </w:r>
      <w:r w:rsidR="0011095B">
        <w:t>rated.</w:t>
      </w:r>
      <w:r w:rsidR="004E2FAA">
        <w:t>)</w:t>
      </w:r>
    </w:p>
    <w:p w14:paraId="0EE53200" w14:textId="2B529F2B" w:rsidR="00397EF8" w:rsidRDefault="00C57EF9" w:rsidP="00BE1EC2">
      <w:pPr>
        <w:jc w:val="both"/>
      </w:pPr>
      <w:r>
        <w:t xml:space="preserve">It is important not to lose sight of the fact that most people think that institutional discriminations and manipulations are necessary and indispensable in society. This </w:t>
      </w:r>
      <w:r w:rsidR="00904A14">
        <w:t xml:space="preserve">uncomfortable </w:t>
      </w:r>
      <w:r w:rsidR="00810914">
        <w:t xml:space="preserve">fact is what </w:t>
      </w:r>
      <w:r w:rsidR="00AC6CED">
        <w:t>makes difficult</w:t>
      </w:r>
      <w:r w:rsidR="00810914">
        <w:t xml:space="preserve"> any epistemic change</w:t>
      </w:r>
      <w:r>
        <w:t xml:space="preserve">. </w:t>
      </w:r>
      <w:r w:rsidR="00434BD7">
        <w:t>Even poor individuals, discriminated</w:t>
      </w:r>
      <w:r w:rsidR="00904A14">
        <w:t xml:space="preserve"> and</w:t>
      </w:r>
      <w:r w:rsidR="00434BD7">
        <w:t xml:space="preserve"> defenceless,</w:t>
      </w:r>
      <w:r w:rsidR="006E3A0F">
        <w:t xml:space="preserve"> who</w:t>
      </w:r>
      <w:r w:rsidR="00434BD7">
        <w:t xml:space="preserve"> resort to the police or the social services for help, also think that the </w:t>
      </w:r>
      <w:r w:rsidR="00434BD7" w:rsidRPr="00434BD7">
        <w:rPr>
          <w:i/>
        </w:rPr>
        <w:t>defects</w:t>
      </w:r>
      <w:r w:rsidR="00434BD7">
        <w:t xml:space="preserve"> of others are more </w:t>
      </w:r>
      <w:r w:rsidR="00AC6CED">
        <w:t>loathsome</w:t>
      </w:r>
      <w:r w:rsidR="00434BD7">
        <w:t xml:space="preserve"> than their own</w:t>
      </w:r>
      <w:r w:rsidR="006E3A0F">
        <w:t xml:space="preserve">, and as such view themselves as having the right to be above them in the social scale, </w:t>
      </w:r>
      <w:r w:rsidR="00723014">
        <w:t>claiming a</w:t>
      </w:r>
      <w:r w:rsidR="006E3A0F">
        <w:t xml:space="preserve"> right to enjoy </w:t>
      </w:r>
      <w:r w:rsidR="00723014">
        <w:t xml:space="preserve">better </w:t>
      </w:r>
      <w:r w:rsidR="002F299E">
        <w:rPr>
          <w:rStyle w:val="Refdecomentrio"/>
          <w:vanish/>
        </w:rPr>
        <w:commentReference w:id="5"/>
      </w:r>
      <w:r w:rsidR="006E3A0F">
        <w:t xml:space="preserve">conditions of existence. </w:t>
      </w:r>
      <w:r w:rsidR="00D53D6B">
        <w:t>Might it be that they believe all the political, police, religious and social sciences propaganda about the inherent inequality of human beings</w:t>
      </w:r>
      <w:r w:rsidR="00D53D6B" w:rsidRPr="00397EF8">
        <w:t xml:space="preserve">? </w:t>
      </w:r>
      <w:r w:rsidR="00397EF8" w:rsidRPr="00397EF8">
        <w:t xml:space="preserve">Perhaps, But it is also possible that the tendency to discriminate has a biological basis. Among other things, the human species distinguishes itself from other animals by its extreme plasticity and </w:t>
      </w:r>
      <w:r w:rsidR="00397EF8" w:rsidRPr="00397EF8">
        <w:lastRenderedPageBreak/>
        <w:t>adaptability. The construction of social identities can, like software, be altered, especially from generation to generation. On the other hand, this process of change tends to have a powerful destabilizing impact on the older generations, who may no longer possess the malleability necessary to assume new social roles. Under this hypothesis, discrimination would then be a spontaneous social defence against other social identities which threaten those already constructed (be it by older generations or the dominant cultural group). Such a process produces alliances between “us” against “them”. These symbolic alliances can become aggressive at the slightest hint of perceived danger, such as in what was Yugoslavia or Ruanda, for example.</w:t>
      </w:r>
    </w:p>
    <w:p w14:paraId="65632003" w14:textId="5C3F90F9" w:rsidR="00FF4E82" w:rsidRDefault="00397EF8" w:rsidP="00BE1EC2">
      <w:pPr>
        <w:jc w:val="both"/>
      </w:pPr>
      <w:r>
        <w:t>Humanity’s</w:t>
      </w:r>
      <w:r w:rsidR="00FF4E82">
        <w:t xml:space="preserve"> fundamental characteristic is, precisely, its extreme capacity for transformation; including its nature. As shown by Elias (1990), our emotions, feelings and </w:t>
      </w:r>
      <w:r w:rsidR="005A4132">
        <w:t xml:space="preserve">even </w:t>
      </w:r>
      <w:r w:rsidR="00AC2117">
        <w:t xml:space="preserve">our </w:t>
      </w:r>
      <w:r w:rsidR="005A4132">
        <w:t>endocrine</w:t>
      </w:r>
      <w:r w:rsidR="00FF4E82">
        <w:t xml:space="preserve"> secretions </w:t>
      </w:r>
      <w:r w:rsidR="005A4132">
        <w:t xml:space="preserve">have demonstrably transformed in the last few centuries. </w:t>
      </w:r>
      <w:r>
        <w:t>T</w:t>
      </w:r>
      <w:r w:rsidR="005A4132">
        <w:t xml:space="preserve">his process </w:t>
      </w:r>
      <w:r>
        <w:t xml:space="preserve">will </w:t>
      </w:r>
      <w:r w:rsidR="005A4132">
        <w:t xml:space="preserve">continue to take place as human </w:t>
      </w:r>
      <w:r>
        <w:t xml:space="preserve">societies </w:t>
      </w:r>
      <w:r w:rsidR="005A4132">
        <w:t xml:space="preserve">transform. </w:t>
      </w:r>
    </w:p>
    <w:p w14:paraId="26CFF2DA" w14:textId="092C2559" w:rsidR="005A4132" w:rsidRDefault="005A4132" w:rsidP="00BE1EC2">
      <w:pPr>
        <w:jc w:val="both"/>
      </w:pPr>
      <w:r>
        <w:t>The scapegoats are complex social constructs</w:t>
      </w:r>
      <w:r w:rsidR="004B53DA">
        <w:t>, ancestral</w:t>
      </w:r>
      <w:r w:rsidR="00AC2117">
        <w:t xml:space="preserve"> </w:t>
      </w:r>
      <w:r w:rsidR="004B53DA">
        <w:t xml:space="preserve">but updated. If societies change, </w:t>
      </w:r>
      <w:commentRangeStart w:id="6"/>
      <w:r w:rsidR="004B53DA">
        <w:t>the uses of scapegoats also change</w:t>
      </w:r>
      <w:commentRangeEnd w:id="6"/>
      <w:r w:rsidR="006307D7">
        <w:rPr>
          <w:rStyle w:val="Refdecomentrio"/>
        </w:rPr>
        <w:commentReference w:id="6"/>
      </w:r>
      <w:r w:rsidR="004B53DA">
        <w:t xml:space="preserve">. </w:t>
      </w:r>
      <w:r w:rsidR="006307D7" w:rsidRPr="006307D7">
        <w:t xml:space="preserve">Achieving equality requires that the effects of discriminations, whether biological or social in origin, be overcome. This, in turn, requires heightened consciousness as to the nefarious consequences of social identity defence mechanisms, when these become aggressive – hence discriminatory. This process of awareness </w:t>
      </w:r>
      <w:proofErr w:type="gramStart"/>
      <w:r w:rsidR="006307D7" w:rsidRPr="006307D7">
        <w:t>raising</w:t>
      </w:r>
      <w:proofErr w:type="gramEnd"/>
      <w:r w:rsidR="006307D7" w:rsidRPr="006307D7">
        <w:t xml:space="preserve"> is something to which abolitionism can and should contribute.</w:t>
      </w:r>
    </w:p>
    <w:p w14:paraId="12A44DEB" w14:textId="77777777" w:rsidR="00366045" w:rsidRDefault="00366045" w:rsidP="00BE1EC2">
      <w:pPr>
        <w:jc w:val="both"/>
      </w:pPr>
      <w:r>
        <w:t xml:space="preserve">Foucault </w:t>
      </w:r>
      <w:r w:rsidR="00FC320E">
        <w:t xml:space="preserve">noted how, in modern times, we prefer not to see the scapegoats (they are kept behind prison walls) while previously the preference was for making their suffering a public spectacle. Symbolically, however, through the social communication and entertainment industries, </w:t>
      </w:r>
      <w:r w:rsidR="00A92181">
        <w:t xml:space="preserve">there is a constant cacophony of spectacles serving whatever brand of </w:t>
      </w:r>
      <w:r w:rsidR="00452491">
        <w:t xml:space="preserve">scapegoat suffering, hard-luck, or triumph fits our </w:t>
      </w:r>
      <w:r w:rsidR="00531914">
        <w:t xml:space="preserve">particular </w:t>
      </w:r>
      <w:r w:rsidR="00452491">
        <w:t>taste. Even so, society cannot dispense with its prisoners; it needs to know they are there to feel secure.</w:t>
      </w:r>
    </w:p>
    <w:p w14:paraId="444DF71A" w14:textId="77777777" w:rsidR="00452491" w:rsidRDefault="001E7E3D" w:rsidP="00BE1EC2">
      <w:pPr>
        <w:jc w:val="both"/>
      </w:pPr>
      <w:r>
        <w:t xml:space="preserve">Social theory </w:t>
      </w:r>
      <w:r w:rsidR="00531914">
        <w:t>j</w:t>
      </w:r>
      <w:r w:rsidR="00DF5A3F">
        <w:t xml:space="preserve">ustifies crime, </w:t>
      </w:r>
      <w:r w:rsidR="0074661A" w:rsidRPr="0074661A">
        <w:rPr>
          <w:i/>
        </w:rPr>
        <w:t>a priori</w:t>
      </w:r>
      <w:r w:rsidR="00531914">
        <w:t>,</w:t>
      </w:r>
      <w:r w:rsidR="00DF5A3F">
        <w:t xml:space="preserve"> as</w:t>
      </w:r>
      <w:r>
        <w:t xml:space="preserve"> a desperate form of ascending the social ladder, as in Merton (1970). The poorest among us are in prison because they aspire to rise socially, as we all do. Crime is the consequence of </w:t>
      </w:r>
      <w:r w:rsidR="008E19D3">
        <w:t xml:space="preserve">the poor aspiring to consume above their means. </w:t>
      </w:r>
      <w:r w:rsidR="007D7FBA">
        <w:t>This tumultuous anxiety</w:t>
      </w:r>
      <w:r w:rsidR="001046C5">
        <w:t xml:space="preserve"> of the poor</w:t>
      </w:r>
      <w:r w:rsidR="007D7FBA">
        <w:t xml:space="preserve">, as </w:t>
      </w:r>
      <w:proofErr w:type="spellStart"/>
      <w:r w:rsidR="007D7FBA">
        <w:t>Wacquant</w:t>
      </w:r>
      <w:proofErr w:type="spellEnd"/>
      <w:r w:rsidR="007D7FBA">
        <w:t xml:space="preserve"> (2000) says, needs to be managed by the state. In this way the penal state serves to </w:t>
      </w:r>
      <w:commentRangeStart w:id="7"/>
      <w:r w:rsidR="007D7FBA">
        <w:t xml:space="preserve">save financial resources </w:t>
      </w:r>
      <w:commentRangeEnd w:id="7"/>
      <w:r w:rsidR="00AC2117">
        <w:rPr>
          <w:rStyle w:val="Refdecomentrio"/>
          <w:vanish/>
        </w:rPr>
        <w:commentReference w:id="7"/>
      </w:r>
      <w:r w:rsidR="007D7FBA">
        <w:t>so as to accumulate them at the top of the social pyramid.</w:t>
      </w:r>
    </w:p>
    <w:p w14:paraId="7E0D8C43" w14:textId="77777777" w:rsidR="007D7FBA" w:rsidRDefault="007D7FBA" w:rsidP="00BE1EC2">
      <w:pPr>
        <w:jc w:val="both"/>
      </w:pPr>
      <w:commentRangeStart w:id="8"/>
      <w:r>
        <w:t>Social theory does not discuss the very profound and lasting social mechanisms of the creation and use of social discriminations</w:t>
      </w:r>
      <w:r w:rsidR="00DC52B0">
        <w:t xml:space="preserve"> for the construction of identities and powers.</w:t>
      </w:r>
      <w:commentRangeEnd w:id="8"/>
      <w:r w:rsidR="006930F6">
        <w:rPr>
          <w:rStyle w:val="Refdecomentrio"/>
          <w:vanish/>
        </w:rPr>
        <w:commentReference w:id="8"/>
      </w:r>
      <w:r w:rsidR="00DC52B0">
        <w:t xml:space="preserve"> I discovered </w:t>
      </w:r>
      <w:r w:rsidR="001D595C">
        <w:t>this omission</w:t>
      </w:r>
      <w:r w:rsidR="00DC52B0">
        <w:t xml:space="preserve"> by taking seriously the information that 80</w:t>
      </w:r>
      <w:r w:rsidR="001A5762">
        <w:t>% of Portuguese prisoners have</w:t>
      </w:r>
      <w:r w:rsidR="00DC52B0">
        <w:t xml:space="preserve"> a previous life of commitment in institutions for at-risk children and youths.</w:t>
      </w:r>
      <w:r w:rsidR="001D595C">
        <w:t xml:space="preserve"> Many of these children are then transferred to adult prisons when they reach statutory adulthood. The world of crime, therefore, seems to emerge from that of abandoned children, who in Portugal are not left on the streets – as they are in Brazil, for example. In this way the abandoned children of today </w:t>
      </w:r>
      <w:r w:rsidR="00476C16">
        <w:t xml:space="preserve">are the scapegoats of tomorrow, without the state or society caring to </w:t>
      </w:r>
      <w:r w:rsidR="001046C5">
        <w:t>acknowledge</w:t>
      </w:r>
      <w:r w:rsidR="00476C16">
        <w:t xml:space="preserve"> it, or sociology finding a way to highlight such biographies. </w:t>
      </w:r>
    </w:p>
    <w:p w14:paraId="68CAF527" w14:textId="77777777" w:rsidR="00647F07" w:rsidRDefault="00647F07" w:rsidP="00BE1EC2">
      <w:pPr>
        <w:jc w:val="both"/>
      </w:pPr>
      <w:r>
        <w:t>What might motivate these children: ascending the social ladder or finding a</w:t>
      </w:r>
      <w:r w:rsidR="006D537F">
        <w:t xml:space="preserve"> (any) </w:t>
      </w:r>
      <w:r>
        <w:t>place in society?</w:t>
      </w:r>
    </w:p>
    <w:p w14:paraId="4D2BBB19" w14:textId="77777777" w:rsidR="006D537F" w:rsidRDefault="006D537F" w:rsidP="00BE1EC2">
      <w:pPr>
        <w:jc w:val="both"/>
      </w:pPr>
    </w:p>
    <w:p w14:paraId="21B5976F" w14:textId="77777777" w:rsidR="006D537F" w:rsidRPr="006D537F" w:rsidRDefault="002D6A36" w:rsidP="00BE1EC2">
      <w:pPr>
        <w:jc w:val="both"/>
        <w:rPr>
          <w:b/>
          <w:sz w:val="28"/>
          <w:szCs w:val="28"/>
        </w:rPr>
      </w:pPr>
      <w:r>
        <w:rPr>
          <w:b/>
          <w:sz w:val="28"/>
          <w:szCs w:val="28"/>
        </w:rPr>
        <w:lastRenderedPageBreak/>
        <w:t xml:space="preserve">The </w:t>
      </w:r>
      <w:r w:rsidR="00DF5A3F">
        <w:rPr>
          <w:b/>
          <w:sz w:val="28"/>
          <w:szCs w:val="28"/>
        </w:rPr>
        <w:t>global</w:t>
      </w:r>
      <w:r>
        <w:rPr>
          <w:b/>
          <w:sz w:val="28"/>
          <w:szCs w:val="28"/>
        </w:rPr>
        <w:t xml:space="preserve"> dynamic of establishing</w:t>
      </w:r>
      <w:r w:rsidR="006D537F" w:rsidRPr="006D537F">
        <w:rPr>
          <w:b/>
          <w:sz w:val="28"/>
          <w:szCs w:val="28"/>
        </w:rPr>
        <w:t xml:space="preserve"> abolitionism</w:t>
      </w:r>
    </w:p>
    <w:p w14:paraId="4E7F3FA3" w14:textId="77777777" w:rsidR="006D537F" w:rsidRDefault="006D537F" w:rsidP="00BE1EC2">
      <w:pPr>
        <w:jc w:val="both"/>
      </w:pPr>
      <w:r>
        <w:t xml:space="preserve">The prisoners’ </w:t>
      </w:r>
      <w:r w:rsidR="00F03104">
        <w:t>liberation</w:t>
      </w:r>
      <w:r>
        <w:t xml:space="preserve"> struggle is real, serious, and it deserves to be supported. However, abolitionism cannot permit itself to be limited by its solidarity with that struggle. It is imperative that abolitionism</w:t>
      </w:r>
      <w:r w:rsidR="002553EB">
        <w:t xml:space="preserve"> comprehend and</w:t>
      </w:r>
      <w:r>
        <w:t xml:space="preserve"> </w:t>
      </w:r>
      <w:r w:rsidR="002553EB">
        <w:t xml:space="preserve">invest itself in, first of all, liberating abolitionists and society. </w:t>
      </w:r>
      <w:proofErr w:type="gramStart"/>
      <w:r w:rsidR="002553EB">
        <w:t>Namely, the challenging liberation of social theory</w:t>
      </w:r>
      <w:r w:rsidR="00F03104">
        <w:t>.</w:t>
      </w:r>
      <w:proofErr w:type="gramEnd"/>
      <w:r w:rsidR="00F03104">
        <w:t xml:space="preserve"> The prior liberation of which is</w:t>
      </w:r>
      <w:r w:rsidR="002553EB">
        <w:t xml:space="preserve"> essential for the development of use</w:t>
      </w:r>
      <w:r w:rsidR="00F03104">
        <w:t>ful contributions to a more general freeing</w:t>
      </w:r>
      <w:r w:rsidR="002553EB">
        <w:t xml:space="preserve"> from </w:t>
      </w:r>
      <w:r w:rsidR="00F03104">
        <w:t>the snarls of social discriminations and the manipulation by the state and institutions of perverse social tendencies inherent in the current state of human nature.</w:t>
      </w:r>
    </w:p>
    <w:p w14:paraId="02B9208B" w14:textId="2C9C420A" w:rsidR="00F03104" w:rsidRDefault="00F03104" w:rsidP="00BE1EC2">
      <w:pPr>
        <w:jc w:val="both"/>
      </w:pPr>
      <w:r>
        <w:t xml:space="preserve">Abolitionism is the work of </w:t>
      </w:r>
      <w:r w:rsidR="00A476DF">
        <w:t>transcending</w:t>
      </w:r>
      <w:r w:rsidR="00531914">
        <w:t xml:space="preserve"> the currently dominant punitive social nature</w:t>
      </w:r>
      <w:r w:rsidR="006764AC">
        <w:t>,</w:t>
      </w:r>
      <w:r w:rsidR="00531914">
        <w:t xml:space="preserve"> in both its modern </w:t>
      </w:r>
      <w:r w:rsidR="006764AC">
        <w:t xml:space="preserve">(prisons) </w:t>
      </w:r>
      <w:r w:rsidR="00531914">
        <w:t xml:space="preserve">and ancestral </w:t>
      </w:r>
      <w:r w:rsidR="006764AC">
        <w:t xml:space="preserve">(production of scapegoats) </w:t>
      </w:r>
      <w:r w:rsidR="00531914">
        <w:t xml:space="preserve">dimensions. It can </w:t>
      </w:r>
      <w:r w:rsidR="00B75CFD">
        <w:t>assume as its objective</w:t>
      </w:r>
      <w:r w:rsidR="00531914">
        <w:t xml:space="preserve"> the </w:t>
      </w:r>
      <w:r w:rsidR="00B75CFD">
        <w:t xml:space="preserve">creation of </w:t>
      </w:r>
      <w:r w:rsidR="00B75CFD" w:rsidRPr="00B75CFD">
        <w:rPr>
          <w:i/>
        </w:rPr>
        <w:t>a social nature that encourages exercises of liberation from processes of social discrimination</w:t>
      </w:r>
      <w:r w:rsidR="000829D7">
        <w:t>; a social nature that penalizes the covering up and legitimization of abusive, stigmatizing and discriminatory processes.</w:t>
      </w:r>
    </w:p>
    <w:p w14:paraId="13221D2F" w14:textId="77777777" w:rsidR="00A476DF" w:rsidRDefault="00670E49" w:rsidP="00BE1EC2">
      <w:pPr>
        <w:jc w:val="both"/>
      </w:pPr>
      <w:r>
        <w:t>Today the practice is to create, reproduce and use social discriminations as a way to construct the impunity for abuses of power, in the prisons, as well as other institutions and in society in general. What is</w:t>
      </w:r>
      <w:r w:rsidR="00A476DF">
        <w:t xml:space="preserve"> necessary</w:t>
      </w:r>
      <w:r>
        <w:t xml:space="preserve"> is</w:t>
      </w:r>
      <w:r w:rsidR="00A476DF">
        <w:t xml:space="preserve"> to find paths to a civilization capable of repressing and punishing the production of social discriminations and abuses of power without resorting to discrimination</w:t>
      </w:r>
      <w:r w:rsidR="003453AE">
        <w:t>s</w:t>
      </w:r>
      <w:r w:rsidR="00A476DF">
        <w:t xml:space="preserve"> and abuse</w:t>
      </w:r>
      <w:r w:rsidR="0010001B">
        <w:t>s</w:t>
      </w:r>
      <w:r w:rsidR="00A476DF">
        <w:t xml:space="preserve"> of power. </w:t>
      </w:r>
    </w:p>
    <w:p w14:paraId="1EC65FC2" w14:textId="77777777" w:rsidR="0010001B" w:rsidRDefault="0010001B" w:rsidP="00BE1EC2">
      <w:pPr>
        <w:jc w:val="both"/>
      </w:pPr>
      <w:r>
        <w:t xml:space="preserve">Unfortunately, the current global struggle against the globalized empire </w:t>
      </w:r>
      <w:r w:rsidR="0049742B">
        <w:t>does not include</w:t>
      </w:r>
      <w:r w:rsidR="000B38FB">
        <w:t xml:space="preserve"> an</w:t>
      </w:r>
      <w:r w:rsidR="000B4FFC">
        <w:t xml:space="preserve"> abolitionist strand.</w:t>
      </w:r>
      <w:r w:rsidR="000B38FB">
        <w:t xml:space="preserve"> But one can be developed. To think through and organize</w:t>
      </w:r>
      <w:r w:rsidR="00EA2A67">
        <w:t xml:space="preserve"> the resurgence of penal abolitionism – at the centre of abolitionist politics </w:t>
      </w:r>
      <w:r w:rsidR="0049742B">
        <w:t>– requires</w:t>
      </w:r>
      <w:r w:rsidR="00EA2A67">
        <w:t xml:space="preserve"> identification of powerful reasons to justify bringing it out </w:t>
      </w:r>
      <w:r w:rsidR="0049742B">
        <w:t>of its present dead-end</w:t>
      </w:r>
      <w:r w:rsidR="00EA2A67">
        <w:t>.</w:t>
      </w:r>
    </w:p>
    <w:p w14:paraId="3B544B20" w14:textId="3BCDA582" w:rsidR="0049742B" w:rsidRDefault="0049742B" w:rsidP="00BE1EC2">
      <w:pPr>
        <w:jc w:val="both"/>
      </w:pPr>
      <w:r>
        <w:t xml:space="preserve">Since the </w:t>
      </w:r>
      <w:r w:rsidR="006764AC">
        <w:t>19</w:t>
      </w:r>
      <w:r>
        <w:t xml:space="preserve">80s, when the </w:t>
      </w:r>
      <w:r w:rsidR="002D6A36">
        <w:t xml:space="preserve">deinstitutionalization </w:t>
      </w:r>
      <w:r>
        <w:t>process</w:t>
      </w:r>
      <w:r w:rsidR="002D6A36">
        <w:t xml:space="preserve"> seemed unstoppable, </w:t>
      </w:r>
      <w:proofErr w:type="spellStart"/>
      <w:r w:rsidR="002D6A36">
        <w:t>securitism</w:t>
      </w:r>
      <w:proofErr w:type="spellEnd"/>
      <w:r w:rsidR="002D6A36">
        <w:t xml:space="preserve"> has crushed abolitionism in the competition to </w:t>
      </w:r>
      <w:r w:rsidR="00C57A79">
        <w:t>capture the collective conscious</w:t>
      </w:r>
      <w:r w:rsidR="006764AC">
        <w:t>ness</w:t>
      </w:r>
      <w:r w:rsidR="00C57A79">
        <w:t>.</w:t>
      </w:r>
      <w:r w:rsidR="00457BC9">
        <w:t xml:space="preserve"> The euphoria for liberty and human rights, promoted in the West and then employed for state propaganda against the Soviet Union and its </w:t>
      </w:r>
      <w:r w:rsidR="00457BC9" w:rsidRPr="00457BC9">
        <w:rPr>
          <w:i/>
        </w:rPr>
        <w:t>gulags</w:t>
      </w:r>
      <w:r w:rsidR="00457BC9" w:rsidRPr="00457BC9">
        <w:t xml:space="preserve">, </w:t>
      </w:r>
      <w:r w:rsidR="00457BC9">
        <w:t xml:space="preserve">morphed into horror. Guantanamo, Abu </w:t>
      </w:r>
      <w:proofErr w:type="spellStart"/>
      <w:r w:rsidR="00457BC9">
        <w:t>Grahib</w:t>
      </w:r>
      <w:proofErr w:type="spellEnd"/>
      <w:r w:rsidR="00457BC9">
        <w:t xml:space="preserve">, </w:t>
      </w:r>
      <w:r w:rsidR="00831400">
        <w:t xml:space="preserve">the </w:t>
      </w:r>
      <w:r w:rsidR="00457BC9">
        <w:t>secret CIA prisons</w:t>
      </w:r>
      <w:r w:rsidR="00831400">
        <w:t>,</w:t>
      </w:r>
      <w:r w:rsidR="00831400" w:rsidRPr="00831400">
        <w:t xml:space="preserve"> </w:t>
      </w:r>
      <w:r w:rsidR="00831400">
        <w:t xml:space="preserve">the </w:t>
      </w:r>
      <w:r w:rsidR="00831400" w:rsidRPr="00831400">
        <w:t>internati</w:t>
      </w:r>
      <w:r w:rsidR="00831400">
        <w:t>onal agreements</w:t>
      </w:r>
      <w:r w:rsidR="00831400" w:rsidRPr="00831400">
        <w:t xml:space="preserve"> against immigrants</w:t>
      </w:r>
      <w:r w:rsidR="00831400">
        <w:t xml:space="preserve">, the criminalization of migrants, the imperial wars, are only symptoms </w:t>
      </w:r>
      <w:r w:rsidR="009C053F">
        <w:t xml:space="preserve">of a more general </w:t>
      </w:r>
      <w:r w:rsidR="005C1C0A">
        <w:t>problem</w:t>
      </w:r>
      <w:r w:rsidR="00831400">
        <w:t>.</w:t>
      </w:r>
      <w:r w:rsidR="009C053F">
        <w:t xml:space="preserve"> </w:t>
      </w:r>
      <w:commentRangeStart w:id="9"/>
      <w:commentRangeStart w:id="10"/>
      <w:r w:rsidR="003E18C5">
        <w:t>Something</w:t>
      </w:r>
      <w:commentRangeEnd w:id="9"/>
      <w:r w:rsidR="00A30D1A">
        <w:rPr>
          <w:rStyle w:val="Refdecomentrio"/>
          <w:vanish/>
        </w:rPr>
        <w:commentReference w:id="9"/>
      </w:r>
      <w:commentRangeEnd w:id="10"/>
      <w:r w:rsidR="00822C60">
        <w:rPr>
          <w:rStyle w:val="Refdecomentrio"/>
        </w:rPr>
        <w:commentReference w:id="10"/>
      </w:r>
      <w:r w:rsidR="003E18C5">
        <w:t xml:space="preserve"> that began to rear its ugly head even before</w:t>
      </w:r>
      <w:r w:rsidR="0029296E">
        <w:t xml:space="preserve"> the fall of the Soviet Union </w:t>
      </w:r>
      <w:r w:rsidR="00A30D1A">
        <w:t>(</w:t>
      </w:r>
      <w:r w:rsidR="0029296E">
        <w:t>when the USA found itself the only superpower</w:t>
      </w:r>
      <w:r w:rsidR="00A30D1A">
        <w:t>)</w:t>
      </w:r>
      <w:r w:rsidR="0029296E">
        <w:t xml:space="preserve"> </w:t>
      </w:r>
      <w:r w:rsidR="00EC5051">
        <w:t xml:space="preserve">dating back to the organization of the </w:t>
      </w:r>
      <w:commentRangeStart w:id="11"/>
      <w:r w:rsidR="00EC5051">
        <w:t>Western gulags</w:t>
      </w:r>
      <w:commentRangeEnd w:id="11"/>
      <w:r w:rsidR="00A30D1A">
        <w:rPr>
          <w:rStyle w:val="Refdecomentrio"/>
          <w:vanish/>
        </w:rPr>
        <w:commentReference w:id="11"/>
      </w:r>
      <w:r w:rsidR="00EC5051">
        <w:t xml:space="preserve">, in the </w:t>
      </w:r>
      <w:r w:rsidR="00A30D1A">
        <w:t>19</w:t>
      </w:r>
      <w:r w:rsidR="00EC5051">
        <w:t xml:space="preserve">80s, as a response to the crisis of capitalism </w:t>
      </w:r>
      <w:commentRangeStart w:id="12"/>
      <w:r w:rsidR="00EC5051">
        <w:t xml:space="preserve">in California </w:t>
      </w:r>
      <w:commentRangeEnd w:id="12"/>
      <w:r w:rsidR="00A30D1A">
        <w:rPr>
          <w:rStyle w:val="Refdecomentrio"/>
          <w:vanish/>
        </w:rPr>
        <w:commentReference w:id="12"/>
      </w:r>
      <w:r w:rsidR="00EC5051">
        <w:t>(Gilmore, 2007).</w:t>
      </w:r>
      <w:r w:rsidR="00D86014">
        <w:t xml:space="preserve"> The </w:t>
      </w:r>
      <w:r w:rsidR="00FD05C9">
        <w:t xml:space="preserve">industrial-military-penal </w:t>
      </w:r>
      <w:r w:rsidR="003E18C5">
        <w:t xml:space="preserve">complex </w:t>
      </w:r>
      <w:r w:rsidR="0025288B">
        <w:t>expanded</w:t>
      </w:r>
      <w:r w:rsidR="003E18C5">
        <w:t xml:space="preserve"> in the shadow of </w:t>
      </w:r>
      <w:r w:rsidR="0025288B">
        <w:t>the exchange</w:t>
      </w:r>
      <w:r w:rsidR="00233A73">
        <w:t xml:space="preserve"> of</w:t>
      </w:r>
      <w:r w:rsidR="0025288B">
        <w:t xml:space="preserve"> freedo</w:t>
      </w:r>
      <w:r w:rsidR="00822C60">
        <w:t>m</w:t>
      </w:r>
      <w:r w:rsidR="0025288B">
        <w:t xml:space="preserve"> for security. </w:t>
      </w:r>
      <w:r w:rsidR="00E30497">
        <w:t>D</w:t>
      </w:r>
      <w:r w:rsidR="0025288B">
        <w:t>isrespect for the law</w:t>
      </w:r>
      <w:r w:rsidR="00E30497">
        <w:t xml:space="preserve"> by its very agents, alleging security reasons,</w:t>
      </w:r>
      <w:r w:rsidR="0025288B">
        <w:t xml:space="preserve"> and the tolerance of abuses and torture became evident and </w:t>
      </w:r>
      <w:r w:rsidR="00D86014">
        <w:t>unchecked</w:t>
      </w:r>
      <w:r w:rsidR="0025288B">
        <w:t xml:space="preserve">. </w:t>
      </w:r>
      <w:r w:rsidR="008917C9">
        <w:t xml:space="preserve">This </w:t>
      </w:r>
      <w:r w:rsidR="00D40450">
        <w:t xml:space="preserve">dynamic </w:t>
      </w:r>
      <w:r w:rsidR="008917C9">
        <w:t xml:space="preserve">was </w:t>
      </w:r>
      <w:r w:rsidR="00D40450">
        <w:t xml:space="preserve">applied not only to foreigners but also to </w:t>
      </w:r>
      <w:commentRangeStart w:id="13"/>
      <w:r w:rsidR="00D40450">
        <w:t>internal order</w:t>
      </w:r>
      <w:commentRangeEnd w:id="13"/>
      <w:r w:rsidR="008917C9">
        <w:rPr>
          <w:rStyle w:val="Refdecomentrio"/>
          <w:vanish/>
        </w:rPr>
        <w:commentReference w:id="13"/>
      </w:r>
      <w:r w:rsidR="00D40450">
        <w:t>, especially in the prisons (</w:t>
      </w:r>
      <w:proofErr w:type="spellStart"/>
      <w:r w:rsidR="00D40450">
        <w:t>Perkinson</w:t>
      </w:r>
      <w:proofErr w:type="spellEnd"/>
      <w:r w:rsidR="00D40450">
        <w:t xml:space="preserve">, 2004). The vast array of “control” and “management” techniques developed in this </w:t>
      </w:r>
      <w:r w:rsidR="001936E1">
        <w:t>vast enterprise would then be exported to Iraq and many other countries, including some of our own.</w:t>
      </w:r>
    </w:p>
    <w:p w14:paraId="2BD2E690" w14:textId="77777777" w:rsidR="00E12835" w:rsidRDefault="00E30497" w:rsidP="00BE1EC2">
      <w:pPr>
        <w:jc w:val="both"/>
      </w:pPr>
      <w:r>
        <w:t>The victorious</w:t>
      </w:r>
      <w:r w:rsidR="00E12835">
        <w:t xml:space="preserve"> struggle</w:t>
      </w:r>
      <w:r>
        <w:t>s</w:t>
      </w:r>
      <w:r w:rsidR="00E12835">
        <w:t xml:space="preserve"> against slavery, the recognition of equal civil rights for all, and the abolition of the death penalty are far from having passed to history. Discrimination</w:t>
      </w:r>
      <w:r w:rsidR="006D0228">
        <w:t xml:space="preserve"> of</w:t>
      </w:r>
      <w:r w:rsidR="00E12835">
        <w:t xml:space="preserve"> foreigners (especially those of a darker hue), institutional racism, the criminalization of immigrants, the prosecution of the Roma, human traffic,</w:t>
      </w:r>
      <w:r>
        <w:t xml:space="preserve"> summary executions by police forces,</w:t>
      </w:r>
      <w:r w:rsidR="00E12835">
        <w:t xml:space="preserve"> </w:t>
      </w:r>
      <w:r w:rsidR="00737B8A">
        <w:t>homicides (deliberate or as a consequence of corporal punishments run amok) in police stations and prisons, the lack of healthcare with completely avoidable yet irreversible</w:t>
      </w:r>
      <w:r w:rsidR="00B84670">
        <w:t xml:space="preserve"> </w:t>
      </w:r>
      <w:r w:rsidR="00B84670">
        <w:lastRenderedPageBreak/>
        <w:t>conse</w:t>
      </w:r>
      <w:r w:rsidR="006D0228">
        <w:t>quences, and a whole other</w:t>
      </w:r>
      <w:r w:rsidR="00B84670">
        <w:t xml:space="preserve"> list of malfeasance</w:t>
      </w:r>
      <w:r w:rsidR="006D0228">
        <w:t>s that tend to occur wherever authorities are at work, are very far from being preoccupations of the past to abolitionists.</w:t>
      </w:r>
    </w:p>
    <w:p w14:paraId="54E3F748" w14:textId="5399361D" w:rsidR="00C63287" w:rsidRDefault="00C63287" w:rsidP="00BE1EC2">
      <w:pPr>
        <w:jc w:val="both"/>
      </w:pPr>
      <w:r>
        <w:t>People and societies comfortably accept the exchange of liberties for security; be it in airports, on the streets, in schools, neighbourhoods</w:t>
      </w:r>
      <w:r w:rsidR="00E22026">
        <w:t xml:space="preserve"> or businesses. A significant part of the population desires and asks for that exchange to be made. </w:t>
      </w:r>
      <w:r w:rsidR="00A553E4">
        <w:t xml:space="preserve">As Sonnet confesses in the first page of </w:t>
      </w:r>
      <w:r w:rsidR="008F56D1">
        <w:t xml:space="preserve">the introduction to </w:t>
      </w:r>
      <w:r w:rsidR="00A553E4">
        <w:t xml:space="preserve">his </w:t>
      </w:r>
      <w:r w:rsidR="008F56D1" w:rsidRPr="00513C55">
        <w:rPr>
          <w:rFonts w:ascii="Calibri" w:hAnsi="Calibri"/>
          <w:i/>
          <w:iCs/>
          <w:noProof/>
          <w:lang w:val="en-US"/>
        </w:rPr>
        <w:t>The New Culture of Capitalism</w:t>
      </w:r>
      <w:r w:rsidR="008F56D1">
        <w:rPr>
          <w:rFonts w:ascii="Calibri" w:hAnsi="Calibri"/>
          <w:i/>
          <w:iCs/>
          <w:noProof/>
          <w:lang w:val="en-US"/>
        </w:rPr>
        <w:t xml:space="preserve"> </w:t>
      </w:r>
      <w:r w:rsidR="008F56D1">
        <w:t xml:space="preserve">(2006), when the New Left </w:t>
      </w:r>
      <w:r w:rsidR="005F34EC">
        <w:t xml:space="preserve">of the </w:t>
      </w:r>
      <w:r w:rsidR="008917C9">
        <w:t>‘</w:t>
      </w:r>
      <w:r w:rsidR="005F34EC">
        <w:t xml:space="preserve">60s broke with </w:t>
      </w:r>
      <w:proofErr w:type="spellStart"/>
      <w:r w:rsidR="005F34EC">
        <w:t>Sovietism</w:t>
      </w:r>
      <w:proofErr w:type="spellEnd"/>
      <w:r w:rsidR="005F34EC">
        <w:t xml:space="preserve">, positioning itself against bureaucracy and the state, in favour of liberty, it was not expected that the result would be the lack of freedom that we see today. In fact, in the name of corporate freedom, of speculation, the exploitation of the planet, and of a global oligarchy, humanity </w:t>
      </w:r>
      <w:r w:rsidR="00416C5E">
        <w:t xml:space="preserve">remains divided between us and them, those </w:t>
      </w:r>
      <w:r w:rsidR="008917C9">
        <w:t xml:space="preserve">at the </w:t>
      </w:r>
      <w:r w:rsidR="00416C5E">
        <w:t xml:space="preserve">top and on those </w:t>
      </w:r>
      <w:r w:rsidR="008917C9">
        <w:t xml:space="preserve">at  </w:t>
      </w:r>
      <w:r w:rsidR="00416C5E">
        <w:t xml:space="preserve">the bottom. A dynamic which in turn renders </w:t>
      </w:r>
      <w:commentRangeStart w:id="14"/>
      <w:r w:rsidR="00416C5E">
        <w:t>it</w:t>
      </w:r>
      <w:commentRangeEnd w:id="14"/>
      <w:r w:rsidR="008917C9">
        <w:rPr>
          <w:rStyle w:val="Refdecomentrio"/>
          <w:vanish/>
        </w:rPr>
        <w:commentReference w:id="14"/>
      </w:r>
      <w:r w:rsidR="00416C5E">
        <w:t xml:space="preserve"> extremely susceptible </w:t>
      </w:r>
      <w:r w:rsidR="00466668">
        <w:t>to political manipulation, when what is necessary is to find a path to overcoming the perverse aspects of human nature.</w:t>
      </w:r>
    </w:p>
    <w:p w14:paraId="48925E3F" w14:textId="7AE9FF25" w:rsidR="00466668" w:rsidRDefault="00466668" w:rsidP="00BE1EC2">
      <w:pPr>
        <w:jc w:val="both"/>
      </w:pPr>
      <w:r>
        <w:t xml:space="preserve">The momentum </w:t>
      </w:r>
      <w:r w:rsidR="00B36212">
        <w:t xml:space="preserve">created by the struggle of </w:t>
      </w:r>
      <w:r w:rsidR="003B5053">
        <w:t>S</w:t>
      </w:r>
      <w:r w:rsidR="00B36212">
        <w:t>oviet political prisoners against the use of mental clinics to institutionalize dissidents was employed, in the West, to stigmatize the authorities involved in t</w:t>
      </w:r>
      <w:r w:rsidR="00BA2EAB">
        <w:t>hose activities. The result</w:t>
      </w:r>
      <w:r w:rsidR="00426048">
        <w:t xml:space="preserve"> was a dramatic reduction of political trials</w:t>
      </w:r>
      <w:r w:rsidR="00426048">
        <w:rPr>
          <w:rStyle w:val="Refdenotaderodap"/>
        </w:rPr>
        <w:footnoteReference w:id="1"/>
      </w:r>
      <w:r w:rsidR="00426048">
        <w:t xml:space="preserve"> and the wholesale closing</w:t>
      </w:r>
      <w:r w:rsidR="00B36212">
        <w:t xml:space="preserve"> of asylums</w:t>
      </w:r>
      <w:r w:rsidR="003D0118">
        <w:t xml:space="preserve"> in the 1980s</w:t>
      </w:r>
      <w:r w:rsidR="002D5998">
        <w:t xml:space="preserve">. However, </w:t>
      </w:r>
      <w:r w:rsidR="003A3ED0">
        <w:t>imprisonment for allegedly economic and social reasons remained intact in it</w:t>
      </w:r>
      <w:r w:rsidR="00345F67">
        <w:t>s political legitimacy – with its</w:t>
      </w:r>
      <w:r w:rsidR="00716812">
        <w:t xml:space="preserve"> numbers rising ever since</w:t>
      </w:r>
      <w:r w:rsidR="003A3ED0">
        <w:t xml:space="preserve">. </w:t>
      </w:r>
      <w:r w:rsidR="003D0118">
        <w:t xml:space="preserve">Unlike </w:t>
      </w:r>
      <w:r w:rsidR="003A3ED0">
        <w:t xml:space="preserve">what Ruggiero </w:t>
      </w:r>
      <w:r w:rsidR="003D0118">
        <w:t xml:space="preserve">argues </w:t>
      </w:r>
      <w:r w:rsidR="0057511F">
        <w:t>(2010: 4)</w:t>
      </w:r>
      <w:r w:rsidR="00FA4D84">
        <w:t xml:space="preserve">, a strategy of </w:t>
      </w:r>
      <w:r w:rsidR="00716812">
        <w:t>shaming</w:t>
      </w:r>
      <w:r w:rsidR="00716812">
        <w:rPr>
          <w:rStyle w:val="Refdecomentrio"/>
        </w:rPr>
        <w:t xml:space="preserve"> </w:t>
      </w:r>
      <w:proofErr w:type="spellStart"/>
      <w:r w:rsidR="00716812">
        <w:t>securitist</w:t>
      </w:r>
      <w:proofErr w:type="spellEnd"/>
      <w:r w:rsidR="00716812">
        <w:t xml:space="preserve"> politics</w:t>
      </w:r>
      <w:r w:rsidR="00FA4D84">
        <w:t xml:space="preserve"> </w:t>
      </w:r>
      <w:r w:rsidR="0057511F">
        <w:t xml:space="preserve">does not seem to be enough to halt the rise of such numbers. </w:t>
      </w:r>
      <w:r w:rsidR="003D0118">
        <w:t>A</w:t>
      </w:r>
      <w:r w:rsidR="0057511F">
        <w:t xml:space="preserve">lmost everyone seems </w:t>
      </w:r>
      <w:r w:rsidR="004B43A6">
        <w:t>to</w:t>
      </w:r>
      <w:r w:rsidR="0057511F">
        <w:t xml:space="preserve"> recognise the inh</w:t>
      </w:r>
      <w:r w:rsidR="004B43A6">
        <w:t>umanity of incarceration while at the same time</w:t>
      </w:r>
      <w:r w:rsidR="0057511F">
        <w:t xml:space="preserve"> see</w:t>
      </w:r>
      <w:r w:rsidR="004B43A6">
        <w:t>ing</w:t>
      </w:r>
      <w:r w:rsidR="0057511F">
        <w:t xml:space="preserve"> it as indispensable.</w:t>
      </w:r>
      <w:r w:rsidR="004B43A6">
        <w:t xml:space="preserve"> The production of social differentiation is not only accepted but popular, even among the most disadvantaged.</w:t>
      </w:r>
    </w:p>
    <w:p w14:paraId="32366F9A" w14:textId="77777777" w:rsidR="004B43A6" w:rsidRDefault="00940170" w:rsidP="00BE1EC2">
      <w:pPr>
        <w:jc w:val="both"/>
      </w:pPr>
      <w:r>
        <w:t>One of the</w:t>
      </w:r>
      <w:r w:rsidR="004B43A6">
        <w:t xml:space="preserve"> lesson</w:t>
      </w:r>
      <w:r>
        <w:t>s</w:t>
      </w:r>
      <w:r w:rsidR="004B43A6">
        <w:t xml:space="preserve"> drawn from activism and</w:t>
      </w:r>
      <w:r w:rsidR="000F3226">
        <w:t xml:space="preserve"> social research in the area of prisons is that </w:t>
      </w:r>
      <w:r>
        <w:t>sincere agreement with abolitionism does not result in practical collaboration.</w:t>
      </w:r>
      <w:r w:rsidR="008F7AB6">
        <w:t xml:space="preserve"> Even</w:t>
      </w:r>
      <w:r>
        <w:t xml:space="preserve"> human rights </w:t>
      </w:r>
      <w:r w:rsidR="008F7AB6">
        <w:t>organizations, unless directly geared toward abolitionism, avoid contact with any such ideologies, fearing they might (as likely will) embarras</w:t>
      </w:r>
      <w:r w:rsidR="00787480">
        <w:t>s them with their supporters,</w:t>
      </w:r>
      <w:r w:rsidR="008F7AB6">
        <w:t xml:space="preserve"> sponsors</w:t>
      </w:r>
      <w:r w:rsidR="00787480">
        <w:t xml:space="preserve"> and the state. As a result, </w:t>
      </w:r>
      <w:r w:rsidR="00415FD6">
        <w:t xml:space="preserve">the </w:t>
      </w:r>
      <w:commentRangeStart w:id="15"/>
      <w:r w:rsidR="00415FD6">
        <w:t>tendency</w:t>
      </w:r>
      <w:commentRangeEnd w:id="15"/>
      <w:r w:rsidR="002351BB">
        <w:rPr>
          <w:rStyle w:val="Refdecomentrio"/>
          <w:vanish/>
        </w:rPr>
        <w:commentReference w:id="15"/>
      </w:r>
      <w:r w:rsidR="00415FD6">
        <w:t xml:space="preserve"> is to rationalise </w:t>
      </w:r>
      <w:r w:rsidR="00AD49DA">
        <w:t>abuses infl</w:t>
      </w:r>
      <w:r w:rsidR="00415FD6">
        <w:t>icted in the prisons as mere collateral damage, and</w:t>
      </w:r>
      <w:r w:rsidR="00787480">
        <w:t xml:space="preserve"> inhuman sentences</w:t>
      </w:r>
      <w:r w:rsidR="00415FD6">
        <w:t xml:space="preserve"> </w:t>
      </w:r>
      <w:r w:rsidR="00AD49DA">
        <w:t xml:space="preserve">as </w:t>
      </w:r>
      <w:r w:rsidR="00787480">
        <w:t>well deserved</w:t>
      </w:r>
      <w:r w:rsidR="00AD49DA">
        <w:t>.</w:t>
      </w:r>
    </w:p>
    <w:p w14:paraId="6D64432E" w14:textId="22D713C4" w:rsidR="00AD49DA" w:rsidRDefault="00E57F12" w:rsidP="00BE1EC2">
      <w:pPr>
        <w:jc w:val="both"/>
      </w:pPr>
      <w:r>
        <w:t>Getting back to Ruggiero</w:t>
      </w:r>
      <w:r w:rsidR="00EC2531">
        <w:t xml:space="preserve">, this time to agree with what he writes on the same page, it is desirable not to reduce abolitionism to the dismantling of the </w:t>
      </w:r>
      <w:r w:rsidR="002351BB">
        <w:t xml:space="preserve">penal </w:t>
      </w:r>
      <w:r w:rsidR="00EC2531">
        <w:t xml:space="preserve">system. It is necessary to understand what crime means for current societies and conceptualize distinct methods for society to confront the </w:t>
      </w:r>
      <w:r>
        <w:t>problems which the anti-</w:t>
      </w:r>
      <w:r w:rsidR="00EC2531">
        <w:t xml:space="preserve">crime </w:t>
      </w:r>
      <w:proofErr w:type="gramStart"/>
      <w:r>
        <w:t xml:space="preserve">forces </w:t>
      </w:r>
      <w:r w:rsidR="00EC2531">
        <w:t>claims</w:t>
      </w:r>
      <w:proofErr w:type="gramEnd"/>
      <w:r w:rsidR="00EC2531">
        <w:t xml:space="preserve"> to stand up to.</w:t>
      </w:r>
    </w:p>
    <w:p w14:paraId="3A722C8E" w14:textId="4C047603" w:rsidR="00C46FBC" w:rsidRDefault="00E57F12" w:rsidP="00BE1EC2">
      <w:pPr>
        <w:jc w:val="both"/>
      </w:pPr>
      <w:r>
        <w:t xml:space="preserve">The hoped for contribution of this essay is to affirm the necessity of bringing the </w:t>
      </w:r>
      <w:r w:rsidR="00781B81">
        <w:t>principles</w:t>
      </w:r>
      <w:r>
        <w:t xml:space="preserve"> of equality, defeated with the implosion of the Soviet Union, fro</w:t>
      </w:r>
      <w:r w:rsidR="00C46FBC">
        <w:t>m their profound coma. The</w:t>
      </w:r>
      <w:r w:rsidR="00781B81">
        <w:t xml:space="preserve"> argument does certainly not intended</w:t>
      </w:r>
      <w:r w:rsidR="0093395D">
        <w:t xml:space="preserve"> to negate the value of freedom</w:t>
      </w:r>
      <w:r w:rsidR="00781B81">
        <w:t xml:space="preserve"> – as the </w:t>
      </w:r>
      <w:r w:rsidR="002351BB">
        <w:t>S</w:t>
      </w:r>
      <w:r w:rsidR="00781B81">
        <w:t>oviets did – which would be absurd in a discussion about how to abolish prisons. Rather, the point is to define a strategy to focus society’s attention on the value</w:t>
      </w:r>
      <w:r w:rsidR="0093395D">
        <w:t xml:space="preserve"> of the principles of equality, so that real freedom may be achieved – not the freedom of cor</w:t>
      </w:r>
      <w:r w:rsidR="00C46FBC">
        <w:t>porations, of markets, of governments</w:t>
      </w:r>
      <w:r w:rsidR="0093395D">
        <w:t>,</w:t>
      </w:r>
      <w:r w:rsidR="00C46FBC">
        <w:t xml:space="preserve"> but the freedom of the person; of all persons; of any person.</w:t>
      </w:r>
    </w:p>
    <w:p w14:paraId="49240C57" w14:textId="2B7FDA56" w:rsidR="00E57F12" w:rsidRDefault="002637A6" w:rsidP="00BE1EC2">
      <w:pPr>
        <w:jc w:val="both"/>
      </w:pPr>
      <w:r>
        <w:t>The task at hand is not just</w:t>
      </w:r>
      <w:r w:rsidR="00C46FBC">
        <w:t xml:space="preserve"> freeing prisoners, but recogniz</w:t>
      </w:r>
      <w:r w:rsidR="002351BB">
        <w:t>ing</w:t>
      </w:r>
      <w:r w:rsidR="00C46FBC">
        <w:t>, in an emphatic</w:t>
      </w:r>
      <w:r>
        <w:t xml:space="preserve"> rather than merely rhetorical manner,</w:t>
      </w:r>
      <w:r w:rsidR="00C46FBC">
        <w:t xml:space="preserve"> the equal humanity of </w:t>
      </w:r>
      <w:proofErr w:type="gramStart"/>
      <w:r w:rsidR="00C46FBC">
        <w:t>those in prison</w:t>
      </w:r>
      <w:proofErr w:type="gramEnd"/>
      <w:r w:rsidR="00C46FBC">
        <w:t xml:space="preserve"> </w:t>
      </w:r>
      <w:r w:rsidR="00191DBB">
        <w:t xml:space="preserve">as well as </w:t>
      </w:r>
      <w:r w:rsidR="00C46FBC">
        <w:t>of th</w:t>
      </w:r>
      <w:r w:rsidR="00191DBB">
        <w:t>ose who sentence them</w:t>
      </w:r>
      <w:r>
        <w:t xml:space="preserve">. </w:t>
      </w:r>
      <w:proofErr w:type="gramStart"/>
      <w:r>
        <w:t xml:space="preserve">Starting, for example, with </w:t>
      </w:r>
      <w:commentRangeStart w:id="16"/>
      <w:r>
        <w:t>penalizing</w:t>
      </w:r>
      <w:commentRangeEnd w:id="16"/>
      <w:r w:rsidR="00F62607">
        <w:rPr>
          <w:rStyle w:val="Refdecomentrio"/>
          <w:vanish/>
        </w:rPr>
        <w:commentReference w:id="16"/>
      </w:r>
      <w:r>
        <w:t xml:space="preserve"> every judge who violates, or permits the </w:t>
      </w:r>
      <w:r>
        <w:lastRenderedPageBreak/>
        <w:t>violation of, the human rights of defendants or witnesses, in the courts or in prison.</w:t>
      </w:r>
      <w:proofErr w:type="gramEnd"/>
      <w:r>
        <w:t xml:space="preserve"> The question is not how to put the corrupt in prison, but how to develop anti-corruption strategies, including and starting with the administration of justice and</w:t>
      </w:r>
      <w:r w:rsidR="00F62607">
        <w:t xml:space="preserve"> of</w:t>
      </w:r>
      <w:r>
        <w:t xml:space="preserve"> prisons (</w:t>
      </w:r>
      <w:proofErr w:type="spellStart"/>
      <w:r>
        <w:t>Preto</w:t>
      </w:r>
      <w:proofErr w:type="spellEnd"/>
      <w:r>
        <w:t>, 2010).</w:t>
      </w:r>
    </w:p>
    <w:p w14:paraId="06FA4DC2" w14:textId="77777777" w:rsidR="00093819" w:rsidRPr="00093819" w:rsidRDefault="00093819" w:rsidP="00BE1EC2">
      <w:pPr>
        <w:jc w:val="both"/>
        <w:rPr>
          <w:b/>
          <w:sz w:val="28"/>
          <w:szCs w:val="28"/>
        </w:rPr>
      </w:pPr>
      <w:r w:rsidRPr="00093819">
        <w:rPr>
          <w:b/>
          <w:sz w:val="28"/>
          <w:szCs w:val="28"/>
        </w:rPr>
        <w:t>Social freedom will not be the work of the victims of the penal system</w:t>
      </w:r>
    </w:p>
    <w:p w14:paraId="4B85D162" w14:textId="69574743" w:rsidR="00093819" w:rsidRDefault="00731393" w:rsidP="00BE1EC2">
      <w:pPr>
        <w:jc w:val="both"/>
      </w:pPr>
      <w:r>
        <w:t>W</w:t>
      </w:r>
      <w:r w:rsidR="00093819">
        <w:t xml:space="preserve">orkers </w:t>
      </w:r>
      <w:r w:rsidR="005D7E62">
        <w:t xml:space="preserve">have </w:t>
      </w:r>
      <w:r w:rsidR="00093819">
        <w:t>not</w:t>
      </w:r>
      <w:r w:rsidR="005D7E62">
        <w:t xml:space="preserve"> been</w:t>
      </w:r>
      <w:r w:rsidR="00093819">
        <w:t xml:space="preserve"> able to fre</w:t>
      </w:r>
      <w:r w:rsidR="00C63B6C">
        <w:t>e themselves from wage labour.</w:t>
      </w:r>
      <w:r w:rsidR="00093819">
        <w:t xml:space="preserve"> </w:t>
      </w:r>
      <w:r w:rsidR="005D7E62">
        <w:t>T</w:t>
      </w:r>
      <w:r>
        <w:t>here is</w:t>
      </w:r>
      <w:r w:rsidR="005D7E62">
        <w:t xml:space="preserve"> even</w:t>
      </w:r>
      <w:r>
        <w:t xml:space="preserve"> less hope that prisoners will liberate themselves. </w:t>
      </w:r>
      <w:r w:rsidR="00FE6A67">
        <w:t>They are much like</w:t>
      </w:r>
      <w:r>
        <w:t xml:space="preserve"> slaves,</w:t>
      </w:r>
      <w:r w:rsidR="00FE6A67">
        <w:t xml:space="preserve"> who,</w:t>
      </w:r>
      <w:r>
        <w:t xml:space="preserve"> to the degree that they were freed, did not do it alone. There are not separate worlds of workers, prisoners/criminals, and slaves. What </w:t>
      </w:r>
      <w:r w:rsidR="00D214D9">
        <w:t>exists is</w:t>
      </w:r>
      <w:r>
        <w:t xml:space="preserve"> a society that </w:t>
      </w:r>
      <w:r w:rsidR="002811AA">
        <w:t>constructs</w:t>
      </w:r>
      <w:r>
        <w:t xml:space="preserve"> </w:t>
      </w:r>
      <w:r w:rsidR="00B37223">
        <w:t>stigmas which are then</w:t>
      </w:r>
      <w:r w:rsidR="00C63B6C">
        <w:t xml:space="preserve"> </w:t>
      </w:r>
      <w:commentRangeStart w:id="17"/>
      <w:r w:rsidR="00867162">
        <w:t>forced</w:t>
      </w:r>
      <w:commentRangeEnd w:id="17"/>
      <w:r w:rsidR="006F25D4">
        <w:rPr>
          <w:rStyle w:val="Refdecomentrio"/>
        </w:rPr>
        <w:commentReference w:id="17"/>
      </w:r>
      <w:r w:rsidR="00867162">
        <w:t xml:space="preserve"> </w:t>
      </w:r>
      <w:r w:rsidR="00C63B6C">
        <w:t xml:space="preserve">on people, not as labels, but as identities </w:t>
      </w:r>
      <w:r w:rsidR="00867162">
        <w:t xml:space="preserve">that are assimilated </w:t>
      </w:r>
      <w:r w:rsidR="00C63B6C">
        <w:t xml:space="preserve">– </w:t>
      </w:r>
      <w:r w:rsidR="00867162">
        <w:t>by</w:t>
      </w:r>
      <w:r w:rsidR="00C63B6C">
        <w:t xml:space="preserve"> the victims</w:t>
      </w:r>
      <w:r w:rsidR="00867162">
        <w:t>,</w:t>
      </w:r>
      <w:r w:rsidR="00C63B6C">
        <w:t xml:space="preserve"> the tormentors, </w:t>
      </w:r>
      <w:r w:rsidR="00037516">
        <w:t xml:space="preserve">and </w:t>
      </w:r>
      <w:r w:rsidR="002811AA">
        <w:t xml:space="preserve">all of us, sociologists too. </w:t>
      </w:r>
      <w:r w:rsidR="00867162">
        <w:t>This a</w:t>
      </w:r>
      <w:r w:rsidR="00730180">
        <w:t>ssimilation limits the freedom and dignity of</w:t>
      </w:r>
      <w:r w:rsidR="006A2B02">
        <w:t xml:space="preserve"> every person</w:t>
      </w:r>
      <w:r w:rsidR="00730180">
        <w:t xml:space="preserve">. </w:t>
      </w:r>
      <w:r w:rsidR="006A2B02">
        <w:t xml:space="preserve">The work of abolishing discrimination, affirming the equality and dignity of each and every one is the key to the triumph of abolitionism. </w:t>
      </w:r>
      <w:proofErr w:type="gramStart"/>
      <w:r w:rsidR="006A2B02">
        <w:t>Long term work, no doubt, but work that has already been started and needs to be pursued.</w:t>
      </w:r>
      <w:proofErr w:type="gramEnd"/>
    </w:p>
    <w:p w14:paraId="67BE887F" w14:textId="457A0655" w:rsidR="00A84D70" w:rsidRDefault="006A2B02" w:rsidP="00BE1EC2">
      <w:pPr>
        <w:jc w:val="both"/>
      </w:pPr>
      <w:r>
        <w:t xml:space="preserve">In Portugal, </w:t>
      </w:r>
      <w:r w:rsidR="001A5ACC">
        <w:t>legislation was recently passed ensuring that it is possible for a prisoner to make a complaint, as a legally protected right. However, in practice, the making of a complaint by a prisoner continues to be an act of courage</w:t>
      </w:r>
      <w:r w:rsidR="002E4E43">
        <w:t>,</w:t>
      </w:r>
      <w:r w:rsidR="001A5ACC">
        <w:t xml:space="preserve"> likely to</w:t>
      </w:r>
      <w:r w:rsidR="00715C1E">
        <w:t xml:space="preserve"> attract</w:t>
      </w:r>
      <w:r w:rsidR="005D1A68">
        <w:t xml:space="preserve"> formal and informal </w:t>
      </w:r>
      <w:r w:rsidR="00715C1E">
        <w:t xml:space="preserve">retaliatory </w:t>
      </w:r>
      <w:r w:rsidR="005D1A68">
        <w:t>punishment.</w:t>
      </w:r>
      <w:r w:rsidR="00715C1E">
        <w:t xml:space="preserve"> A reality that is completely ignored by </w:t>
      </w:r>
      <w:r w:rsidR="00332F28">
        <w:t>penal</w:t>
      </w:r>
      <w:r w:rsidR="00715C1E">
        <w:t xml:space="preserve"> administrative authorities, the justice department and judges</w:t>
      </w:r>
      <w:r w:rsidR="00332F28">
        <w:t xml:space="preserve"> – annoyed with the work that said complaints bring.</w:t>
      </w:r>
    </w:p>
    <w:p w14:paraId="348EC362" w14:textId="1FD2535C" w:rsidR="009A1950" w:rsidRDefault="00A84D70" w:rsidP="00BE1EC2">
      <w:pPr>
        <w:jc w:val="both"/>
      </w:pPr>
      <w:r>
        <w:t xml:space="preserve">Were it not like this, the Association </w:t>
      </w:r>
      <w:proofErr w:type="gramStart"/>
      <w:r>
        <w:t>Against</w:t>
      </w:r>
      <w:proofErr w:type="gramEnd"/>
      <w:r>
        <w:t xml:space="preserve"> Exclusion for Development (</w:t>
      </w:r>
      <w:proofErr w:type="spellStart"/>
      <w:r>
        <w:t>Associação</w:t>
      </w:r>
      <w:proofErr w:type="spellEnd"/>
      <w:r>
        <w:t xml:space="preserve"> Contra a </w:t>
      </w:r>
      <w:proofErr w:type="spellStart"/>
      <w:r>
        <w:t>Exclusão</w:t>
      </w:r>
      <w:proofErr w:type="spellEnd"/>
      <w:r>
        <w:t xml:space="preserve"> </w:t>
      </w:r>
      <w:proofErr w:type="spellStart"/>
      <w:r>
        <w:t>pelo</w:t>
      </w:r>
      <w:proofErr w:type="spellEnd"/>
      <w:r>
        <w:t xml:space="preserve"> </w:t>
      </w:r>
      <w:proofErr w:type="spellStart"/>
      <w:r>
        <w:t>Desenvolvimento</w:t>
      </w:r>
      <w:proofErr w:type="spellEnd"/>
      <w:r>
        <w:t>, ACED)</w:t>
      </w:r>
      <w:r w:rsidR="00332F28">
        <w:t xml:space="preserve"> </w:t>
      </w:r>
      <w:r>
        <w:t>would not have anything to do. A</w:t>
      </w:r>
      <w:r w:rsidR="002E4E43">
        <w:t>CED limits itself to receive</w:t>
      </w:r>
      <w:r>
        <w:t xml:space="preserve"> the prisoner complaints that manage to r</w:t>
      </w:r>
      <w:r w:rsidR="002E4E43">
        <w:t>each its offices and redirect</w:t>
      </w:r>
      <w:r>
        <w:t xml:space="preserve"> them to the compe</w:t>
      </w:r>
      <w:r w:rsidR="002E4E43">
        <w:t>tent investigative authorities. In light of retaliatory practices</w:t>
      </w:r>
      <w:r w:rsidR="00153AF2">
        <w:t>,</w:t>
      </w:r>
      <w:r w:rsidR="002E4E43">
        <w:t xml:space="preserve"> prisoners</w:t>
      </w:r>
      <w:r w:rsidR="00153AF2">
        <w:t xml:space="preserve"> only call on ACED as a last resort. </w:t>
      </w:r>
      <w:r w:rsidR="009A1950">
        <w:t>Even so, ACED receives and submits many complaints each year. The authorities’ response is usually to treat each case as an aberration.</w:t>
      </w:r>
    </w:p>
    <w:p w14:paraId="4B69A83F" w14:textId="767936D7" w:rsidR="00F83BE4" w:rsidRDefault="00A511FA" w:rsidP="00BE1EC2">
      <w:pPr>
        <w:jc w:val="both"/>
      </w:pPr>
      <w:r>
        <w:t>ACED’s activities are oriented toward elevating prisoners’ complaints from th</w:t>
      </w:r>
      <w:r w:rsidR="004656DE">
        <w:t>e penitentiary framework</w:t>
      </w:r>
      <w:r w:rsidR="004964F9">
        <w:t xml:space="preserve"> </w:t>
      </w:r>
      <w:r>
        <w:t xml:space="preserve">to a higher social and administrative level, outside of the penal system. </w:t>
      </w:r>
      <w:r w:rsidR="00FA741D">
        <w:t>It is in this outer world that the incapacity and lack of will to address prison issues in any kind of systematic way is discove</w:t>
      </w:r>
      <w:r w:rsidR="004656DE">
        <w:t>red, be it in the social media,</w:t>
      </w:r>
      <w:r w:rsidR="00FA741D">
        <w:t xml:space="preserve"> human rights organizations, </w:t>
      </w:r>
      <w:r w:rsidR="004656DE">
        <w:t>or</w:t>
      </w:r>
      <w:r w:rsidR="00FA741D">
        <w:t xml:space="preserve"> the state’s</w:t>
      </w:r>
      <w:r w:rsidR="004656DE">
        <w:t xml:space="preserve"> own</w:t>
      </w:r>
      <w:r w:rsidR="00FA741D">
        <w:t xml:space="preserve"> </w:t>
      </w:r>
      <w:r w:rsidR="00E00434">
        <w:t>investigative</w:t>
      </w:r>
      <w:r w:rsidR="00FA741D">
        <w:t xml:space="preserve"> bodies</w:t>
      </w:r>
      <w:r w:rsidR="00E00434">
        <w:t xml:space="preserve">. </w:t>
      </w:r>
      <w:r w:rsidR="00F861D7">
        <w:t>The reasons are many:</w:t>
      </w:r>
      <w:r w:rsidR="0010147A">
        <w:t xml:space="preserve"> the</w:t>
      </w:r>
      <w:r w:rsidR="00F861D7">
        <w:t xml:space="preserve"> </w:t>
      </w:r>
      <w:r w:rsidR="00151942">
        <w:t>professionals and activists</w:t>
      </w:r>
      <w:r w:rsidR="0010147A">
        <w:t xml:space="preserve"> involved</w:t>
      </w:r>
      <w:r w:rsidR="00151942">
        <w:t xml:space="preserve"> </w:t>
      </w:r>
      <w:r w:rsidR="00F861D7">
        <w:t>are w</w:t>
      </w:r>
      <w:r w:rsidR="00E00434">
        <w:t>eighed down with too much work</w:t>
      </w:r>
      <w:r w:rsidR="006806E2">
        <w:t xml:space="preserve">; hampered by lack of cooperation; beset by political pressures </w:t>
      </w:r>
      <w:r w:rsidR="004656DE">
        <w:t>(</w:t>
      </w:r>
      <w:r w:rsidR="006806E2">
        <w:t xml:space="preserve">from the government, the party system, the judicial system, </w:t>
      </w:r>
      <w:r w:rsidR="00F861D7">
        <w:t>law enforcement</w:t>
      </w:r>
      <w:r w:rsidR="004656DE">
        <w:t xml:space="preserve"> agencies</w:t>
      </w:r>
      <w:r w:rsidR="00F861D7">
        <w:t xml:space="preserve"> and the penal system</w:t>
      </w:r>
      <w:r w:rsidR="006776BC">
        <w:t xml:space="preserve"> itself</w:t>
      </w:r>
      <w:r w:rsidR="004656DE">
        <w:t>)</w:t>
      </w:r>
      <w:r w:rsidR="004964F9">
        <w:t>. They are</w:t>
      </w:r>
      <w:r w:rsidR="004656DE">
        <w:t xml:space="preserve"> also </w:t>
      </w:r>
      <w:r w:rsidR="004964F9">
        <w:t xml:space="preserve">impeded </w:t>
      </w:r>
      <w:r w:rsidR="004656DE">
        <w:t xml:space="preserve">by the previously mentioned epistemic problems – that is, </w:t>
      </w:r>
      <w:proofErr w:type="gramStart"/>
      <w:r w:rsidR="004656DE">
        <w:t xml:space="preserve">a </w:t>
      </w:r>
      <w:r w:rsidR="00151942">
        <w:t>repugnance</w:t>
      </w:r>
      <w:proofErr w:type="gramEnd"/>
      <w:r w:rsidR="004656DE">
        <w:t xml:space="preserve">, automatic and visceral, </w:t>
      </w:r>
      <w:r w:rsidR="00151942">
        <w:t xml:space="preserve">that </w:t>
      </w:r>
      <w:r w:rsidR="0010147A">
        <w:t>invalidates</w:t>
      </w:r>
      <w:r w:rsidR="00151942">
        <w:t xml:space="preserve"> the</w:t>
      </w:r>
      <w:r w:rsidR="009D6515">
        <w:t xml:space="preserve"> problems of those they</w:t>
      </w:r>
      <w:r w:rsidR="006776BC">
        <w:t xml:space="preserve"> (whether or not consciously)</w:t>
      </w:r>
      <w:r w:rsidR="009D6515">
        <w:t xml:space="preserve"> see as beneath themselves.</w:t>
      </w:r>
      <w:r w:rsidR="00151942">
        <w:t xml:space="preserve"> </w:t>
      </w:r>
    </w:p>
    <w:p w14:paraId="2F6854AD" w14:textId="719CBF36" w:rsidR="009D6515" w:rsidRDefault="009D6515" w:rsidP="00BE1EC2">
      <w:pPr>
        <w:jc w:val="both"/>
      </w:pPr>
      <w:r>
        <w:t>Among these entities</w:t>
      </w:r>
      <w:r w:rsidR="00BF2AA5">
        <w:t xml:space="preserve"> </w:t>
      </w:r>
      <w:r>
        <w:t>each complaint is treated</w:t>
      </w:r>
      <w:r w:rsidR="00BF2AA5">
        <w:t xml:space="preserve">, at best, </w:t>
      </w:r>
      <w:r>
        <w:t>as an opportunity for philanthropy, without ever</w:t>
      </w:r>
      <w:r w:rsidR="00BF2AA5">
        <w:t xml:space="preserve"> bothering to ask</w:t>
      </w:r>
      <w:r>
        <w:t xml:space="preserve"> how it </w:t>
      </w:r>
      <w:r w:rsidR="00BF2AA5">
        <w:t xml:space="preserve">is possible to subject human beings to </w:t>
      </w:r>
      <w:r w:rsidR="00151942">
        <w:t>the sort of torments that prisoners regularly denounce</w:t>
      </w:r>
      <w:commentRangeStart w:id="18"/>
      <w:r w:rsidR="00BF2AA5">
        <w:t xml:space="preserve"> </w:t>
      </w:r>
      <w:commentRangeEnd w:id="18"/>
      <w:r w:rsidR="00AE32FC">
        <w:rPr>
          <w:rStyle w:val="Refdecomentrio"/>
          <w:vanish/>
        </w:rPr>
        <w:commentReference w:id="18"/>
      </w:r>
      <w:r w:rsidR="00BF2AA5">
        <w:t>in the name of the state.</w:t>
      </w:r>
      <w:r>
        <w:t xml:space="preserve"> </w:t>
      </w:r>
    </w:p>
    <w:p w14:paraId="508537E1" w14:textId="77777777" w:rsidR="00476C16" w:rsidRDefault="00C22BB3" w:rsidP="00BE1EC2">
      <w:pPr>
        <w:jc w:val="both"/>
      </w:pPr>
      <w:r>
        <w:t>Looking for allies, ACED was present at the World Social Forum (WSF) in 20</w:t>
      </w:r>
      <w:r w:rsidR="006776BC">
        <w:t>02, on the eve of Lula da Silva</w:t>
      </w:r>
      <w:r>
        <w:t xml:space="preserve"> </w:t>
      </w:r>
      <w:r w:rsidR="006776BC">
        <w:t>(</w:t>
      </w:r>
      <w:r>
        <w:t>the charismatic leader of the Workers</w:t>
      </w:r>
      <w:r w:rsidR="00FE1E77">
        <w:t>’</w:t>
      </w:r>
      <w:r w:rsidR="006776BC">
        <w:t xml:space="preserve"> Party and the WSF)</w:t>
      </w:r>
      <w:r>
        <w:t xml:space="preserve"> becoming president of Brazil. In the only initiative pertaining to prisons that we found – at a discussion </w:t>
      </w:r>
      <w:r w:rsidR="006776BC">
        <w:t>concerning the criminalization (</w:t>
      </w:r>
      <w:r w:rsidR="00FE1E77">
        <w:t>orchestrated by the Brazilian Federal Police</w:t>
      </w:r>
      <w:r w:rsidR="006776BC">
        <w:t>)</w:t>
      </w:r>
      <w:r w:rsidR="006776BC" w:rsidRPr="006776BC">
        <w:t xml:space="preserve"> </w:t>
      </w:r>
      <w:r w:rsidR="006776BC">
        <w:t xml:space="preserve">of social movements </w:t>
      </w:r>
      <w:r w:rsidR="00FE1E77">
        <w:t>– ACED had the opportunity to ask if the new society being projected for Brazil would be able to do without prisons. No, was the unanimous answer. A lawyer for the Landless Workers’ Movement</w:t>
      </w:r>
      <w:r w:rsidR="00D13116">
        <w:t xml:space="preserve">, himself tortured and forced underground to escape more torture at the hands of </w:t>
      </w:r>
      <w:r w:rsidR="00D13116">
        <w:lastRenderedPageBreak/>
        <w:t>the police and the prison services, answered with a question: “Where would we put those who persecute us now?”</w:t>
      </w:r>
    </w:p>
    <w:p w14:paraId="21BD9413" w14:textId="1D2418BA" w:rsidR="00D13116" w:rsidRDefault="00D13116" w:rsidP="00BE1EC2">
      <w:pPr>
        <w:jc w:val="both"/>
      </w:pPr>
      <w:r>
        <w:t xml:space="preserve">More than a decade on since the coming to power of the Workers’ Party, that same lawyer continues to wait for his torturers to be held accountable. But in the same period </w:t>
      </w:r>
      <w:r w:rsidR="00787480">
        <w:t>tens of</w:t>
      </w:r>
      <w:r w:rsidR="009302AD">
        <w:t xml:space="preserve"> thousands of people abandoned by Brazilian society</w:t>
      </w:r>
      <w:r w:rsidR="00191CE0">
        <w:t xml:space="preserve"> have</w:t>
      </w:r>
      <w:r w:rsidR="009302AD">
        <w:t xml:space="preserve"> added to the incarceration problem that </w:t>
      </w:r>
      <w:r w:rsidR="00344AC6">
        <w:t>already existed in 2002:</w:t>
      </w:r>
      <w:r w:rsidR="009302AD">
        <w:t xml:space="preserve"> from 24</w:t>
      </w:r>
      <w:r w:rsidR="00344AC6">
        <w:t>0,000 in 2002 to 500,000 in 2010, thus maintaining a growth trend that adds up to 400% over the past 20 years.</w:t>
      </w:r>
      <w:r w:rsidR="00344AC6">
        <w:rPr>
          <w:rStyle w:val="Refdenotaderodap"/>
        </w:rPr>
        <w:footnoteReference w:id="2"/>
      </w:r>
    </w:p>
    <w:p w14:paraId="00E64E82" w14:textId="500ABC6D" w:rsidR="00344AC6" w:rsidRDefault="00344AC6" w:rsidP="00BE1EC2">
      <w:pPr>
        <w:jc w:val="both"/>
      </w:pPr>
      <w:r>
        <w:t>Prisoners</w:t>
      </w:r>
      <w:r w:rsidR="00191CE0">
        <w:t xml:space="preserve"> may</w:t>
      </w:r>
      <w:r>
        <w:t xml:space="preserve"> fight for justice</w:t>
      </w:r>
      <w:r w:rsidR="00191CE0">
        <w:t xml:space="preserve"> or</w:t>
      </w:r>
      <w:r>
        <w:t xml:space="preserve"> against injustice. Nevertheless, they </w:t>
      </w:r>
      <w:r w:rsidR="00C14969">
        <w:t>are far from thinking of, or even being able to think of, demanding equal treatment for all</w:t>
      </w:r>
      <w:r w:rsidR="003355D9">
        <w:t>. The same was true for</w:t>
      </w:r>
      <w:r w:rsidR="00C14969">
        <w:t xml:space="preserve"> Frederick Douglas,</w:t>
      </w:r>
      <w:r w:rsidR="00C14969">
        <w:rPr>
          <w:rStyle w:val="Refdenotaderodap"/>
        </w:rPr>
        <w:footnoteReference w:id="3"/>
      </w:r>
      <w:r w:rsidR="00C14969">
        <w:t xml:space="preserve"> one of North America’s best known abolitionists, </w:t>
      </w:r>
      <w:r w:rsidR="003355D9">
        <w:t xml:space="preserve">who while </w:t>
      </w:r>
      <w:proofErr w:type="gramStart"/>
      <w:r w:rsidR="009A0328">
        <w:t>enslaved</w:t>
      </w:r>
      <w:proofErr w:type="gramEnd"/>
      <w:r w:rsidR="009A0328">
        <w:t xml:space="preserve"> could focus only on his own escape. After freeing himself, then he could take </w:t>
      </w:r>
      <w:r w:rsidR="00C045A5">
        <w:t>on</w:t>
      </w:r>
      <w:r w:rsidR="009A0328">
        <w:t xml:space="preserve"> the struggle of those whose full humanity </w:t>
      </w:r>
      <w:r w:rsidR="00C045A5">
        <w:t>wa</w:t>
      </w:r>
      <w:r w:rsidR="009A0328">
        <w:t>s not recognised by society.</w:t>
      </w:r>
      <w:r w:rsidR="00C72E5C">
        <w:t xml:space="preserve"> </w:t>
      </w:r>
      <w:r w:rsidR="00C045A5">
        <w:t>Ab</w:t>
      </w:r>
      <w:r w:rsidR="00C72E5C">
        <w:t>olitionism refers to</w:t>
      </w:r>
      <w:r w:rsidR="009A0328">
        <w:t xml:space="preserve"> the </w:t>
      </w:r>
      <w:r w:rsidR="0051456C">
        <w:t xml:space="preserve">eradication </w:t>
      </w:r>
      <w:r w:rsidR="009A0328">
        <w:t>of any and all forms of inequality</w:t>
      </w:r>
      <w:r w:rsidR="00C045A5">
        <w:t>, a</w:t>
      </w:r>
      <w:r w:rsidR="00975317">
        <w:t>n end to all discriminatory dichotomies, be they based on sexual orientation, gender, age, class or ethnic origin, form of expression, culture, health condition and/or mobility, place of residence, etc.</w:t>
      </w:r>
      <w:r w:rsidR="00C72E5C">
        <w:t xml:space="preserve"> How can</w:t>
      </w:r>
      <w:r w:rsidR="00975317">
        <w:t xml:space="preserve"> prisoner</w:t>
      </w:r>
      <w:r w:rsidR="00C72E5C">
        <w:t>s</w:t>
      </w:r>
      <w:r w:rsidR="00975317">
        <w:t xml:space="preserve"> incorporate </w:t>
      </w:r>
      <w:r w:rsidR="00C72E5C">
        <w:t>abolitionist feelings? How can</w:t>
      </w:r>
      <w:r w:rsidR="002B6DB0">
        <w:t xml:space="preserve"> slave</w:t>
      </w:r>
      <w:r w:rsidR="00C72E5C">
        <w:t xml:space="preserve">s, </w:t>
      </w:r>
      <w:r w:rsidR="002B6DB0">
        <w:t>foreigner</w:t>
      </w:r>
      <w:r w:rsidR="00C72E5C">
        <w:t>s</w:t>
      </w:r>
      <w:r w:rsidR="002B6DB0">
        <w:t xml:space="preserve"> without any kind of formally or tacitly </w:t>
      </w:r>
      <w:r w:rsidR="00914344">
        <w:t>recognized rights,</w:t>
      </w:r>
      <w:r w:rsidR="002B6DB0">
        <w:t xml:space="preserve"> </w:t>
      </w:r>
      <w:r w:rsidR="00914344">
        <w:t>refugee</w:t>
      </w:r>
      <w:r w:rsidR="00C72E5C">
        <w:t xml:space="preserve">s, </w:t>
      </w:r>
      <w:r w:rsidR="00914344">
        <w:t>socially isolated person</w:t>
      </w:r>
      <w:r w:rsidR="00C72E5C">
        <w:t>s</w:t>
      </w:r>
      <w:r w:rsidR="00914344">
        <w:t xml:space="preserve">, </w:t>
      </w:r>
      <w:r w:rsidR="00E703F5">
        <w:t xml:space="preserve">be expected to invest mental, emotional and physical energy into struggling for </w:t>
      </w:r>
      <w:r w:rsidR="00914344">
        <w:t>the equality of human dignity</w:t>
      </w:r>
      <w:r w:rsidR="00C72E5C">
        <w:t xml:space="preserve"> when they themselves are</w:t>
      </w:r>
      <w:r w:rsidR="00E703F5">
        <w:t xml:space="preserve"> at risk of living a life devoid of any </w:t>
      </w:r>
      <w:r w:rsidR="00C72E5C">
        <w:t xml:space="preserve">such </w:t>
      </w:r>
      <w:r w:rsidR="00E703F5">
        <w:t>sense of dignity?</w:t>
      </w:r>
      <w:r w:rsidR="00C72E5C">
        <w:t xml:space="preserve"> For many prisoners social integration means being able to incorporate a minor but recognized social role, even if it is that of bandit or inmate, like the “good prisoner” of the concentration camps mentioned by Primo Levi (2013: 180).</w:t>
      </w:r>
    </w:p>
    <w:p w14:paraId="1E5E8E25" w14:textId="2560720E" w:rsidR="00C045A5" w:rsidRDefault="00C72E5C" w:rsidP="00BE1EC2">
      <w:pPr>
        <w:jc w:val="both"/>
      </w:pPr>
      <w:r>
        <w:t>The Stanford experiment</w:t>
      </w:r>
      <w:r w:rsidR="002501FE">
        <w:t xml:space="preserve"> (Zimbardo, 2007), in the </w:t>
      </w:r>
      <w:r w:rsidR="00C045A5">
        <w:t>19</w:t>
      </w:r>
      <w:r w:rsidR="002501FE">
        <w:t xml:space="preserve">70s, demonstrated </w:t>
      </w:r>
      <w:r w:rsidR="00C045A5">
        <w:t xml:space="preserve">showed </w:t>
      </w:r>
      <w:r w:rsidR="002501FE">
        <w:t xml:space="preserve">how university students, </w:t>
      </w:r>
      <w:r w:rsidR="003F6BC6">
        <w:t>recruited from among</w:t>
      </w:r>
      <w:r w:rsidR="002501FE">
        <w:t xml:space="preserve"> activists against the Vietnam War to participate in an experiment simulating the conditions of penal incarceration for a few days, can </w:t>
      </w:r>
      <w:proofErr w:type="spellStart"/>
      <w:r w:rsidR="002501FE">
        <w:t>bec</w:t>
      </w:r>
      <w:r w:rsidR="00C045A5">
        <w:t>a</w:t>
      </w:r>
      <w:r w:rsidR="002501FE">
        <w:t>ome</w:t>
      </w:r>
      <w:proofErr w:type="spellEnd"/>
      <w:r w:rsidR="002501FE">
        <w:t xml:space="preserve"> so alienated as to require men</w:t>
      </w:r>
      <w:r w:rsidR="00577D9F">
        <w:t xml:space="preserve">tal health treatment. </w:t>
      </w:r>
      <w:proofErr w:type="gramStart"/>
      <w:r w:rsidR="0078426A">
        <w:t xml:space="preserve">One of the students so </w:t>
      </w:r>
      <w:r w:rsidR="00233EDD">
        <w:t xml:space="preserve">internalized </w:t>
      </w:r>
      <w:r w:rsidR="0078426A">
        <w:t>the role play that he appealed to a lawyer for help</w:t>
      </w:r>
      <w:r w:rsidR="00795C4E">
        <w:t>.</w:t>
      </w:r>
      <w:proofErr w:type="gramEnd"/>
      <w:r w:rsidR="00795C4E">
        <w:t xml:space="preserve"> </w:t>
      </w:r>
    </w:p>
    <w:p w14:paraId="2C7FEEC5" w14:textId="45E67C73" w:rsidR="0078426A" w:rsidRDefault="00C045A5" w:rsidP="00BE1EC2">
      <w:pPr>
        <w:jc w:val="both"/>
      </w:pPr>
      <w:r>
        <w:t>L</w:t>
      </w:r>
      <w:r w:rsidR="0078426A">
        <w:t xml:space="preserve">iberation </w:t>
      </w:r>
      <w:r w:rsidR="00795C4E">
        <w:t>effort</w:t>
      </w:r>
      <w:r>
        <w:t>s</w:t>
      </w:r>
      <w:r w:rsidR="00795C4E">
        <w:t xml:space="preserve"> </w:t>
      </w:r>
      <w:r w:rsidR="00636D48">
        <w:t xml:space="preserve">require </w:t>
      </w:r>
      <w:r>
        <w:t>awareness</w:t>
      </w:r>
      <w:r w:rsidR="00636D48">
        <w:t xml:space="preserve"> of the necessity and the right to stand against unwarranted </w:t>
      </w:r>
      <w:r w:rsidR="00581F26">
        <w:t>and illegal detention. The struggle for liberty will only be successful if we do not forget the struggles of those who came before us</w:t>
      </w:r>
      <w:r w:rsidR="00795C4E">
        <w:t>. Struggles</w:t>
      </w:r>
      <w:r w:rsidR="000A6A11">
        <w:t xml:space="preserve"> </w:t>
      </w:r>
      <w:r w:rsidR="00233EDD">
        <w:t xml:space="preserve">that </w:t>
      </w:r>
      <w:r w:rsidR="000A6A11">
        <w:t>are</w:t>
      </w:r>
      <w:r w:rsidR="00581F26">
        <w:t xml:space="preserve"> reflected </w:t>
      </w:r>
      <w:r w:rsidR="00795C4E">
        <w:t xml:space="preserve">in </w:t>
      </w:r>
      <w:proofErr w:type="gramStart"/>
      <w:r w:rsidR="00795C4E">
        <w:t>today’s</w:t>
      </w:r>
      <w:proofErr w:type="gramEnd"/>
      <w:r w:rsidR="00581F26">
        <w:t xml:space="preserve"> laws and </w:t>
      </w:r>
      <w:r w:rsidR="00B07B97">
        <w:t xml:space="preserve">judicial processes as a result of both personal and social efforts. These were and must continue to be efforts of liberating activism centred on the promotion of social equality and </w:t>
      </w:r>
      <w:r w:rsidR="00795C4E">
        <w:t xml:space="preserve">solidarity, </w:t>
      </w:r>
      <w:r w:rsidR="00B07B97">
        <w:t>undertake</w:t>
      </w:r>
      <w:r w:rsidR="000A6A11">
        <w:t>n</w:t>
      </w:r>
      <w:r w:rsidR="00B07B97">
        <w:t xml:space="preserve"> in the name of transforming the currently prevailing social nature. </w:t>
      </w:r>
    </w:p>
    <w:p w14:paraId="42F7CBED" w14:textId="77777777" w:rsidR="00285CEB" w:rsidRDefault="00285CEB" w:rsidP="00BE1EC2">
      <w:pPr>
        <w:jc w:val="both"/>
      </w:pPr>
    </w:p>
    <w:p w14:paraId="375728D0" w14:textId="77777777" w:rsidR="00285CEB" w:rsidRDefault="00285CEB" w:rsidP="00BE1EC2">
      <w:pPr>
        <w:jc w:val="both"/>
        <w:rPr>
          <w:b/>
          <w:sz w:val="28"/>
          <w:szCs w:val="28"/>
        </w:rPr>
      </w:pPr>
      <w:r w:rsidRPr="00285CEB">
        <w:rPr>
          <w:b/>
          <w:sz w:val="28"/>
          <w:szCs w:val="28"/>
        </w:rPr>
        <w:t>Final notes</w:t>
      </w:r>
    </w:p>
    <w:p w14:paraId="25C59053" w14:textId="4F67241A" w:rsidR="00285CEB" w:rsidRDefault="00285CEB" w:rsidP="00BE1EC2">
      <w:pPr>
        <w:jc w:val="both"/>
      </w:pPr>
      <w:r>
        <w:t xml:space="preserve">In remaking itself, prison abolitionism must </w:t>
      </w:r>
      <w:r w:rsidR="00901A8F">
        <w:t>learn to assume and understand its defeat and current inertia. While it is true that abolitionism’s first objective cannot be to end the penal institution</w:t>
      </w:r>
      <w:r w:rsidR="00225C56">
        <w:t>, the error of</w:t>
      </w:r>
      <w:r w:rsidR="00CA37B4">
        <w:t xml:space="preserve"> the </w:t>
      </w:r>
      <w:r w:rsidR="000A6A11">
        <w:t>‘</w:t>
      </w:r>
      <w:r w:rsidR="00CA37B4">
        <w:t>70s was not</w:t>
      </w:r>
      <w:r w:rsidR="00B77E9F">
        <w:t xml:space="preserve"> that it</w:t>
      </w:r>
      <w:r w:rsidR="00CA37B4">
        <w:t xml:space="preserve"> ha</w:t>
      </w:r>
      <w:r w:rsidR="00B77E9F">
        <w:t>d</w:t>
      </w:r>
      <w:r w:rsidR="00CA37B4">
        <w:t xml:space="preserve"> that ambition as objective. Rather, the mistake was thinking that some historical determinism would dispense society from having to transform itself and construct anti-discriminatory </w:t>
      </w:r>
      <w:r w:rsidR="000A6A11">
        <w:t xml:space="preserve">social and institutional </w:t>
      </w:r>
      <w:r w:rsidR="00CA37B4">
        <w:t>forms of punishment</w:t>
      </w:r>
      <w:r w:rsidR="000A6A11">
        <w:t>.</w:t>
      </w:r>
    </w:p>
    <w:p w14:paraId="273E950C" w14:textId="1FB9C8C7" w:rsidR="00632C9F" w:rsidRDefault="00787480" w:rsidP="00BE1EC2">
      <w:pPr>
        <w:jc w:val="both"/>
      </w:pPr>
      <w:r>
        <w:lastRenderedPageBreak/>
        <w:t xml:space="preserve">The penal state, as </w:t>
      </w:r>
      <w:r w:rsidR="00577D9F">
        <w:t>used</w:t>
      </w:r>
      <w:r w:rsidR="00225C56">
        <w:t xml:space="preserve"> by </w:t>
      </w:r>
      <w:proofErr w:type="spellStart"/>
      <w:r w:rsidR="00225C56">
        <w:t>Wacquant</w:t>
      </w:r>
      <w:proofErr w:type="spellEnd"/>
      <w:r w:rsidR="00225C56">
        <w:t xml:space="preserve"> (2000), is supported by a penal society and individuals anxious to resolve their own existential insecurities through </w:t>
      </w:r>
      <w:r w:rsidR="00CD0797">
        <w:t xml:space="preserve">scapegoats. </w:t>
      </w:r>
      <w:r w:rsidR="000A6A11">
        <w:t>These i</w:t>
      </w:r>
      <w:r w:rsidR="00CD0797">
        <w:t xml:space="preserve">ndividuals and scapegoats </w:t>
      </w:r>
      <w:r w:rsidR="00B77E9F">
        <w:t xml:space="preserve">are </w:t>
      </w:r>
      <w:r w:rsidR="00CD0797">
        <w:t>in turn manipulated by specialized, modern institutions and professions</w:t>
      </w:r>
      <w:r w:rsidR="000A6A11">
        <w:t>: l</w:t>
      </w:r>
      <w:r w:rsidR="00CD0797">
        <w:t xml:space="preserve">aw enforcement and social institutions and professions with great epistemic influence in the construction of the current social ideologies and theories. It is true, as </w:t>
      </w:r>
      <w:proofErr w:type="spellStart"/>
      <w:r w:rsidR="00CD0797">
        <w:t>Hulsman</w:t>
      </w:r>
      <w:proofErr w:type="spellEnd"/>
      <w:r w:rsidR="00CD0797">
        <w:t xml:space="preserve"> (1993) note</w:t>
      </w:r>
      <w:r w:rsidR="00EA7167">
        <w:t>d</w:t>
      </w:r>
      <w:r w:rsidR="00CD0797">
        <w:t xml:space="preserve">, </w:t>
      </w:r>
      <w:r w:rsidR="0002722B">
        <w:t xml:space="preserve">that there are those who </w:t>
      </w:r>
      <w:r w:rsidR="00597BAF">
        <w:t xml:space="preserve">regularly </w:t>
      </w:r>
      <w:r w:rsidR="00B77E9F">
        <w:t>belie</w:t>
      </w:r>
      <w:r w:rsidR="00597BAF">
        <w:t xml:space="preserve"> the</w:t>
      </w:r>
      <w:r w:rsidR="0002722B">
        <w:t xml:space="preserve"> necessity to take </w:t>
      </w:r>
      <w:r w:rsidR="00597BAF">
        <w:t xml:space="preserve">revenge </w:t>
      </w:r>
      <w:commentRangeStart w:id="19"/>
      <w:r w:rsidR="00597BAF">
        <w:t>for one</w:t>
      </w:r>
      <w:r w:rsidR="00EA7167">
        <w:t>’</w:t>
      </w:r>
      <w:r w:rsidR="00597BAF">
        <w:t>s own</w:t>
      </w:r>
      <w:r w:rsidR="0002722B">
        <w:t xml:space="preserve"> weaknesse</w:t>
      </w:r>
      <w:r w:rsidR="00EA7167">
        <w:t>s</w:t>
      </w:r>
      <w:r w:rsidR="00957182" w:rsidRPr="00957182">
        <w:t xml:space="preserve"> </w:t>
      </w:r>
      <w:r w:rsidR="00957182">
        <w:t>on others</w:t>
      </w:r>
      <w:commentRangeEnd w:id="19"/>
      <w:r w:rsidR="00EA7167">
        <w:t xml:space="preserve">, a </w:t>
      </w:r>
      <w:r w:rsidR="0002722B">
        <w:t xml:space="preserve">fact which </w:t>
      </w:r>
      <w:r w:rsidR="00B77E9F">
        <w:t xml:space="preserve">shows </w:t>
      </w:r>
      <w:r w:rsidR="0002722B">
        <w:t>that it is possible</w:t>
      </w:r>
      <w:r w:rsidR="00EA7167">
        <w:t xml:space="preserve"> for people</w:t>
      </w:r>
      <w:r w:rsidR="0002722B">
        <w:t xml:space="preserve"> to </w:t>
      </w:r>
      <w:r w:rsidR="00EA7167">
        <w:t xml:space="preserve">live </w:t>
      </w:r>
      <w:proofErr w:type="gramStart"/>
      <w:r w:rsidR="0002722B">
        <w:t>without</w:t>
      </w:r>
      <w:r w:rsidR="00EA7167">
        <w:t xml:space="preserve">  discriminat</w:t>
      </w:r>
      <w:r w:rsidR="0010147A">
        <w:t>ing</w:t>
      </w:r>
      <w:proofErr w:type="gramEnd"/>
      <w:r w:rsidR="00EA7167">
        <w:t>, stigmatis</w:t>
      </w:r>
      <w:r w:rsidR="0010147A">
        <w:t>ing</w:t>
      </w:r>
      <w:r w:rsidR="00EA7167">
        <w:t xml:space="preserve"> or scapegoat</w:t>
      </w:r>
      <w:r w:rsidR="0010147A">
        <w:t>ing</w:t>
      </w:r>
      <w:r w:rsidR="0002722B">
        <w:t xml:space="preserve">. But for now, as pointed out by Goffman (2004), individuals with social status </w:t>
      </w:r>
      <w:r w:rsidR="00632C9F">
        <w:t>who associate with pariahs continue</w:t>
      </w:r>
      <w:r w:rsidR="00597BAF">
        <w:t xml:space="preserve"> to be few and</w:t>
      </w:r>
      <w:r w:rsidR="006A3F6B">
        <w:t xml:space="preserve"> are</w:t>
      </w:r>
      <w:r w:rsidR="00597BAF">
        <w:t xml:space="preserve"> merely tolerated – and not many of these</w:t>
      </w:r>
      <w:r w:rsidR="00632C9F">
        <w:t xml:space="preserve"> are abolitionists.</w:t>
      </w:r>
    </w:p>
    <w:p w14:paraId="26E8BF7C" w14:textId="2B1586EC" w:rsidR="00193754" w:rsidRDefault="00632C9F" w:rsidP="00BE1EC2">
      <w:pPr>
        <w:jc w:val="both"/>
      </w:pPr>
      <w:r>
        <w:t>Abolitionism requires the organization of an activism with broad ep</w:t>
      </w:r>
      <w:r w:rsidR="00193754">
        <w:t xml:space="preserve">istemic and political ambitions. </w:t>
      </w:r>
      <w:proofErr w:type="gramStart"/>
      <w:r w:rsidR="00193754">
        <w:t>Activism</w:t>
      </w:r>
      <w:r>
        <w:t xml:space="preserve"> that does not yet exist</w:t>
      </w:r>
      <w:commentRangeStart w:id="20"/>
      <w:r>
        <w:t xml:space="preserve">, in spite of there being </w:t>
      </w:r>
      <w:r w:rsidR="00957182">
        <w:t>good ideas to build upon.</w:t>
      </w:r>
      <w:commentRangeEnd w:id="20"/>
      <w:proofErr w:type="gramEnd"/>
      <w:r w:rsidR="00957182">
        <w:rPr>
          <w:rStyle w:val="Refdecomentrio"/>
        </w:rPr>
        <w:commentReference w:id="20"/>
      </w:r>
    </w:p>
    <w:p w14:paraId="4A06AE85" w14:textId="77777777" w:rsidR="00193754" w:rsidRDefault="00193754">
      <w:r>
        <w:br w:type="page"/>
      </w:r>
    </w:p>
    <w:p w14:paraId="7D62002D" w14:textId="77777777" w:rsidR="00193754" w:rsidRPr="00193754" w:rsidRDefault="00193754" w:rsidP="00193754">
      <w:pPr>
        <w:jc w:val="both"/>
        <w:rPr>
          <w:lang w:val="pt-PT"/>
        </w:rPr>
      </w:pPr>
      <w:proofErr w:type="spellStart"/>
      <w:r>
        <w:rPr>
          <w:lang w:val="pt-PT"/>
        </w:rPr>
        <w:lastRenderedPageBreak/>
        <w:t>References</w:t>
      </w:r>
      <w:proofErr w:type="spellEnd"/>
      <w:r w:rsidRPr="00193754">
        <w:rPr>
          <w:lang w:val="pt-PT"/>
        </w:rPr>
        <w:t>:</w:t>
      </w:r>
    </w:p>
    <w:p w14:paraId="33ADB2B6" w14:textId="77777777" w:rsidR="00193754" w:rsidRPr="00F8051B" w:rsidRDefault="00193754" w:rsidP="00193754">
      <w:pPr>
        <w:jc w:val="both"/>
        <w:rPr>
          <w:lang w:val="pt-PT"/>
        </w:rPr>
      </w:pPr>
      <w:r w:rsidRPr="00193754">
        <w:rPr>
          <w:lang w:val="pt-PT"/>
        </w:rPr>
        <w:t xml:space="preserve">AAVV. (2013). </w:t>
      </w:r>
      <w:proofErr w:type="spellStart"/>
      <w:r w:rsidRPr="00193754">
        <w:rPr>
          <w:lang w:val="pt-PT"/>
        </w:rPr>
        <w:t>Transf</w:t>
      </w:r>
      <w:r w:rsidR="00F8051B">
        <w:rPr>
          <w:lang w:val="pt-PT"/>
        </w:rPr>
        <w:t>ormative</w:t>
      </w:r>
      <w:proofErr w:type="spellEnd"/>
      <w:r w:rsidR="00F8051B">
        <w:rPr>
          <w:lang w:val="pt-PT"/>
        </w:rPr>
        <w:t xml:space="preserve"> justice. S. </w:t>
      </w:r>
      <w:proofErr w:type="gramStart"/>
      <w:r w:rsidR="00F8051B">
        <w:rPr>
          <w:lang w:val="pt-PT"/>
        </w:rPr>
        <w:t xml:space="preserve">Francisco, </w:t>
      </w:r>
      <w:r w:rsidRPr="00F8051B">
        <w:rPr>
          <w:lang w:val="pt-PT"/>
        </w:rPr>
        <w:t xml:space="preserve"> </w:t>
      </w:r>
      <w:proofErr w:type="gramEnd"/>
      <w:r w:rsidR="00FE4ABA">
        <w:fldChar w:fldCharType="begin"/>
      </w:r>
      <w:r w:rsidR="00FE4ABA" w:rsidRPr="005435B3">
        <w:rPr>
          <w:lang w:val="pt-PT"/>
        </w:rPr>
        <w:instrText xml:space="preserve"> HYPERLINK "http://www.generationfive.org" </w:instrText>
      </w:r>
      <w:r w:rsidR="00FE4ABA">
        <w:fldChar w:fldCharType="separate"/>
      </w:r>
      <w:r w:rsidR="00F8051B" w:rsidRPr="00465355">
        <w:rPr>
          <w:rStyle w:val="Hiperligao"/>
          <w:lang w:val="pt-PT"/>
        </w:rPr>
        <w:t>http://www.generationfive.org</w:t>
      </w:r>
      <w:r w:rsidR="00FE4ABA">
        <w:rPr>
          <w:rStyle w:val="Hiperligao"/>
          <w:lang w:val="pt-PT"/>
        </w:rPr>
        <w:fldChar w:fldCharType="end"/>
      </w:r>
      <w:r w:rsidR="00F8051B">
        <w:rPr>
          <w:lang w:val="pt-PT"/>
        </w:rPr>
        <w:t xml:space="preserve">, </w:t>
      </w:r>
      <w:commentRangeStart w:id="21"/>
      <w:r w:rsidR="00F8051B">
        <w:rPr>
          <w:lang w:val="pt-PT"/>
        </w:rPr>
        <w:t>??</w:t>
      </w:r>
      <w:proofErr w:type="gramStart"/>
      <w:r w:rsidR="00F8051B">
        <w:rPr>
          <w:lang w:val="pt-PT"/>
        </w:rPr>
        <w:t>/??/20??</w:t>
      </w:r>
      <w:commentRangeEnd w:id="21"/>
      <w:proofErr w:type="gramEnd"/>
      <w:r w:rsidR="00F8051B">
        <w:rPr>
          <w:rStyle w:val="Refdecomentrio"/>
        </w:rPr>
        <w:commentReference w:id="21"/>
      </w:r>
    </w:p>
    <w:p w14:paraId="29ADCD68" w14:textId="77777777" w:rsidR="00193754" w:rsidRPr="005435B3" w:rsidRDefault="00193754" w:rsidP="00193754">
      <w:pPr>
        <w:jc w:val="both"/>
        <w:rPr>
          <w:lang w:val="pt-PT"/>
        </w:rPr>
      </w:pPr>
      <w:proofErr w:type="spellStart"/>
      <w:r w:rsidRPr="00193754">
        <w:rPr>
          <w:lang w:val="pt-PT"/>
        </w:rPr>
        <w:t>Buesco</w:t>
      </w:r>
      <w:proofErr w:type="spellEnd"/>
      <w:r w:rsidRPr="00193754">
        <w:rPr>
          <w:lang w:val="pt-PT"/>
        </w:rPr>
        <w:t>, J. (2004). Somos todos nobres … e serv</w:t>
      </w:r>
      <w:r>
        <w:rPr>
          <w:lang w:val="pt-PT"/>
        </w:rPr>
        <w:t xml:space="preserve">os! </w:t>
      </w:r>
      <w:proofErr w:type="spellStart"/>
      <w:r w:rsidRPr="005435B3">
        <w:rPr>
          <w:lang w:val="pt-PT"/>
        </w:rPr>
        <w:t>Ingenium</w:t>
      </w:r>
      <w:proofErr w:type="spellEnd"/>
      <w:r w:rsidRPr="005435B3">
        <w:rPr>
          <w:lang w:val="pt-PT"/>
        </w:rPr>
        <w:t xml:space="preserve"> (pp. </w:t>
      </w:r>
      <w:proofErr w:type="gramStart"/>
      <w:r w:rsidRPr="005435B3">
        <w:rPr>
          <w:lang w:val="pt-PT"/>
        </w:rPr>
        <w:t>72–74</w:t>
      </w:r>
      <w:proofErr w:type="gramEnd"/>
      <w:r w:rsidRPr="005435B3">
        <w:rPr>
          <w:lang w:val="pt-PT"/>
        </w:rPr>
        <w:t xml:space="preserve">). </w:t>
      </w:r>
      <w:proofErr w:type="spellStart"/>
      <w:r w:rsidRPr="005435B3">
        <w:rPr>
          <w:lang w:val="pt-PT"/>
        </w:rPr>
        <w:t>Lisbon</w:t>
      </w:r>
      <w:proofErr w:type="spellEnd"/>
      <w:r w:rsidRPr="005435B3">
        <w:rPr>
          <w:lang w:val="pt-PT"/>
        </w:rPr>
        <w:t>.</w:t>
      </w:r>
    </w:p>
    <w:p w14:paraId="0BADC7BB" w14:textId="77777777" w:rsidR="00193754" w:rsidRDefault="00193754" w:rsidP="00193754">
      <w:pPr>
        <w:jc w:val="both"/>
      </w:pPr>
      <w:r w:rsidRPr="00B25A88">
        <w:t>Christie, N. (200</w:t>
      </w:r>
      <w:r w:rsidRPr="00415FD6">
        <w:t xml:space="preserve">0). </w:t>
      </w:r>
      <w:r>
        <w:t xml:space="preserve">Crime Control as Industry - Towards Gulags, Western Style (3rd </w:t>
      </w:r>
      <w:proofErr w:type="gramStart"/>
      <w:r>
        <w:t>ed</w:t>
      </w:r>
      <w:proofErr w:type="gramEnd"/>
      <w:r>
        <w:t>.). London: Routledge.</w:t>
      </w:r>
    </w:p>
    <w:p w14:paraId="24D40636" w14:textId="77777777" w:rsidR="00193754" w:rsidRPr="00415FD6" w:rsidRDefault="00193754" w:rsidP="00193754">
      <w:pPr>
        <w:jc w:val="both"/>
      </w:pPr>
      <w:r>
        <w:t xml:space="preserve">Davis, A. Y. (2005). </w:t>
      </w:r>
      <w:proofErr w:type="gramStart"/>
      <w:r>
        <w:t>Abolition Democracy - beyond Empire, Prisons, and Torture.</w:t>
      </w:r>
      <w:proofErr w:type="gramEnd"/>
      <w:r>
        <w:t xml:space="preserve"> </w:t>
      </w:r>
      <w:r w:rsidRPr="00415FD6">
        <w:t>NY: Seven Stories Press.</w:t>
      </w:r>
    </w:p>
    <w:p w14:paraId="74FEFEB6" w14:textId="77777777" w:rsidR="00193754" w:rsidRDefault="00193754" w:rsidP="00193754">
      <w:pPr>
        <w:jc w:val="both"/>
      </w:pPr>
      <w:r w:rsidRPr="005435B3">
        <w:rPr>
          <w:lang w:val="en-US"/>
        </w:rPr>
        <w:t xml:space="preserve">Elias, N. (1990). O </w:t>
      </w:r>
      <w:proofErr w:type="spellStart"/>
      <w:r w:rsidRPr="005435B3">
        <w:rPr>
          <w:lang w:val="en-US"/>
        </w:rPr>
        <w:t>Processo</w:t>
      </w:r>
      <w:proofErr w:type="spellEnd"/>
      <w:r w:rsidRPr="005435B3">
        <w:rPr>
          <w:lang w:val="en-US"/>
        </w:rPr>
        <w:t xml:space="preserve"> </w:t>
      </w:r>
      <w:proofErr w:type="spellStart"/>
      <w:r w:rsidRPr="005435B3">
        <w:rPr>
          <w:lang w:val="en-US"/>
        </w:rPr>
        <w:t>Civilizacional</w:t>
      </w:r>
      <w:proofErr w:type="spellEnd"/>
      <w:r w:rsidRPr="005435B3">
        <w:rPr>
          <w:lang w:val="en-US"/>
        </w:rPr>
        <w:t xml:space="preserve"> (</w:t>
      </w:r>
      <w:proofErr w:type="spellStart"/>
      <w:r w:rsidRPr="005435B3">
        <w:rPr>
          <w:lang w:val="en-US"/>
        </w:rPr>
        <w:t>Vol</w:t>
      </w:r>
      <w:proofErr w:type="spellEnd"/>
      <w:r w:rsidRPr="005435B3">
        <w:rPr>
          <w:lang w:val="en-US"/>
        </w:rPr>
        <w:t xml:space="preserve"> I and II) (1st </w:t>
      </w:r>
      <w:proofErr w:type="gramStart"/>
      <w:r w:rsidRPr="005435B3">
        <w:rPr>
          <w:lang w:val="en-US"/>
        </w:rPr>
        <w:t>ed</w:t>
      </w:r>
      <w:proofErr w:type="gramEnd"/>
      <w:r w:rsidRPr="005435B3">
        <w:rPr>
          <w:lang w:val="en-US"/>
        </w:rPr>
        <w:t xml:space="preserve">.). </w:t>
      </w:r>
      <w:r>
        <w:t>Lisbon: D. Quixote.</w:t>
      </w:r>
    </w:p>
    <w:p w14:paraId="757E75B0" w14:textId="77777777" w:rsidR="00193754" w:rsidRPr="005435B3" w:rsidRDefault="00193754" w:rsidP="00193754">
      <w:pPr>
        <w:jc w:val="both"/>
        <w:rPr>
          <w:lang w:val="fr-FR"/>
        </w:rPr>
      </w:pPr>
      <w:r>
        <w:t xml:space="preserve">Gilmore, R. W. (2007). Golden Gulag – prisons, surplus, crisis and opposition in globalizing California. </w:t>
      </w:r>
      <w:r w:rsidRPr="005435B3">
        <w:rPr>
          <w:lang w:val="fr-FR"/>
        </w:rPr>
        <w:t xml:space="preserve">Berkeley: </w:t>
      </w:r>
      <w:proofErr w:type="spellStart"/>
      <w:r w:rsidRPr="005435B3">
        <w:rPr>
          <w:lang w:val="fr-FR"/>
        </w:rPr>
        <w:t>University</w:t>
      </w:r>
      <w:proofErr w:type="spellEnd"/>
      <w:r w:rsidRPr="005435B3">
        <w:rPr>
          <w:lang w:val="fr-FR"/>
        </w:rPr>
        <w:t xml:space="preserve"> of </w:t>
      </w:r>
      <w:proofErr w:type="spellStart"/>
      <w:r w:rsidRPr="005435B3">
        <w:rPr>
          <w:lang w:val="fr-FR"/>
        </w:rPr>
        <w:t>California</w:t>
      </w:r>
      <w:proofErr w:type="spellEnd"/>
      <w:r w:rsidRPr="005435B3">
        <w:rPr>
          <w:lang w:val="fr-FR"/>
        </w:rPr>
        <w:t xml:space="preserve"> </w:t>
      </w:r>
      <w:proofErr w:type="spellStart"/>
      <w:r w:rsidRPr="005435B3">
        <w:rPr>
          <w:lang w:val="fr-FR"/>
        </w:rPr>
        <w:t>Press</w:t>
      </w:r>
      <w:proofErr w:type="spellEnd"/>
      <w:r w:rsidRPr="005435B3">
        <w:rPr>
          <w:lang w:val="fr-FR"/>
        </w:rPr>
        <w:t>.</w:t>
      </w:r>
    </w:p>
    <w:p w14:paraId="0F75DE98" w14:textId="77777777" w:rsidR="00193754" w:rsidRPr="00193754" w:rsidRDefault="00193754" w:rsidP="00193754">
      <w:pPr>
        <w:jc w:val="both"/>
        <w:rPr>
          <w:lang w:val="pt-PT"/>
        </w:rPr>
      </w:pPr>
      <w:r w:rsidRPr="005435B3">
        <w:rPr>
          <w:lang w:val="fr-FR"/>
        </w:rPr>
        <w:t xml:space="preserve">Girard, R. (1978). Des Choses Cachées Depuis la Fondation du Monde. </w:t>
      </w:r>
      <w:r w:rsidRPr="00193754">
        <w:rPr>
          <w:lang w:val="pt-PT"/>
        </w:rPr>
        <w:t xml:space="preserve">Paris: </w:t>
      </w:r>
      <w:proofErr w:type="spellStart"/>
      <w:r w:rsidRPr="00193754">
        <w:rPr>
          <w:lang w:val="pt-PT"/>
        </w:rPr>
        <w:t>Éditions</w:t>
      </w:r>
      <w:proofErr w:type="spellEnd"/>
      <w:r w:rsidRPr="00193754">
        <w:rPr>
          <w:lang w:val="pt-PT"/>
        </w:rPr>
        <w:t xml:space="preserve"> </w:t>
      </w:r>
      <w:proofErr w:type="spellStart"/>
      <w:r w:rsidRPr="00193754">
        <w:rPr>
          <w:lang w:val="pt-PT"/>
        </w:rPr>
        <w:t>Grasser</w:t>
      </w:r>
      <w:proofErr w:type="spellEnd"/>
      <w:r w:rsidRPr="00193754">
        <w:rPr>
          <w:lang w:val="pt-PT"/>
        </w:rPr>
        <w:t xml:space="preserve"> </w:t>
      </w:r>
      <w:proofErr w:type="spellStart"/>
      <w:r w:rsidRPr="00193754">
        <w:rPr>
          <w:lang w:val="pt-PT"/>
        </w:rPr>
        <w:t>et</w:t>
      </w:r>
      <w:proofErr w:type="spellEnd"/>
      <w:r w:rsidRPr="00193754">
        <w:rPr>
          <w:lang w:val="pt-PT"/>
        </w:rPr>
        <w:t xml:space="preserve"> </w:t>
      </w:r>
      <w:proofErr w:type="spellStart"/>
      <w:r w:rsidRPr="00193754">
        <w:rPr>
          <w:lang w:val="pt-PT"/>
        </w:rPr>
        <w:t>Fasquelle</w:t>
      </w:r>
      <w:proofErr w:type="spellEnd"/>
      <w:r w:rsidRPr="00193754">
        <w:rPr>
          <w:lang w:val="pt-PT"/>
        </w:rPr>
        <w:t>.</w:t>
      </w:r>
    </w:p>
    <w:p w14:paraId="37E93839" w14:textId="77777777" w:rsidR="00193754" w:rsidRDefault="00193754" w:rsidP="00193754">
      <w:pPr>
        <w:jc w:val="both"/>
      </w:pPr>
      <w:proofErr w:type="spellStart"/>
      <w:r w:rsidRPr="00193754">
        <w:rPr>
          <w:lang w:val="pt-PT"/>
        </w:rPr>
        <w:t>Goffman</w:t>
      </w:r>
      <w:proofErr w:type="spellEnd"/>
      <w:r w:rsidRPr="00193754">
        <w:rPr>
          <w:lang w:val="pt-PT"/>
        </w:rPr>
        <w:t>, E. (2004). Estigma - Notas sobre a Manipulaç</w:t>
      </w:r>
      <w:r>
        <w:rPr>
          <w:lang w:val="pt-PT"/>
        </w:rPr>
        <w:t>ão da Identidade Deteriorada (</w:t>
      </w:r>
      <w:commentRangeStart w:id="22"/>
      <w:r>
        <w:rPr>
          <w:lang w:val="pt-PT"/>
        </w:rPr>
        <w:t>1st</w:t>
      </w:r>
      <w:r w:rsidRPr="00193754">
        <w:rPr>
          <w:lang w:val="pt-PT"/>
        </w:rPr>
        <w:t xml:space="preserve"> ed.</w:t>
      </w:r>
      <w:r w:rsidR="00633ECF">
        <w:rPr>
          <w:lang w:val="pt-PT"/>
        </w:rPr>
        <w:t xml:space="preserve"> </w:t>
      </w:r>
      <w:r w:rsidRPr="00193754">
        <w:rPr>
          <w:lang w:val="pt-PT"/>
        </w:rPr>
        <w:t>1963 ed</w:t>
      </w:r>
      <w:commentRangeEnd w:id="22"/>
      <w:r w:rsidR="00633ECF">
        <w:rPr>
          <w:rStyle w:val="Refdecomentrio"/>
        </w:rPr>
        <w:commentReference w:id="22"/>
      </w:r>
      <w:r w:rsidRPr="00193754">
        <w:rPr>
          <w:lang w:val="pt-PT"/>
        </w:rPr>
        <w:t xml:space="preserve">.). </w:t>
      </w:r>
      <w:proofErr w:type="spellStart"/>
      <w:proofErr w:type="gramStart"/>
      <w:r>
        <w:t>Sabotagem</w:t>
      </w:r>
      <w:proofErr w:type="spellEnd"/>
      <w:r>
        <w:t>.</w:t>
      </w:r>
      <w:proofErr w:type="gramEnd"/>
    </w:p>
    <w:p w14:paraId="091EB5BB" w14:textId="77777777" w:rsidR="00193754" w:rsidRDefault="00193754" w:rsidP="00193754">
      <w:pPr>
        <w:jc w:val="both"/>
      </w:pPr>
      <w:proofErr w:type="spellStart"/>
      <w:r>
        <w:t>Greaber</w:t>
      </w:r>
      <w:proofErr w:type="spellEnd"/>
      <w:r>
        <w:t xml:space="preserve">, D. (2011). </w:t>
      </w:r>
      <w:proofErr w:type="gramStart"/>
      <w:r>
        <w:t>Debt – the First 5000 Years.</w:t>
      </w:r>
      <w:proofErr w:type="gramEnd"/>
      <w:r>
        <w:t xml:space="preserve"> NY: Melville House Publishing.</w:t>
      </w:r>
    </w:p>
    <w:p w14:paraId="7A2E844C" w14:textId="77777777" w:rsidR="00193754" w:rsidRPr="005435B3" w:rsidRDefault="00193754" w:rsidP="00193754">
      <w:pPr>
        <w:jc w:val="both"/>
        <w:rPr>
          <w:lang w:val="es-ES"/>
        </w:rPr>
      </w:pPr>
      <w:proofErr w:type="spellStart"/>
      <w:r w:rsidRPr="005435B3">
        <w:rPr>
          <w:lang w:val="es-ES"/>
        </w:rPr>
        <w:t>Hulsman</w:t>
      </w:r>
      <w:proofErr w:type="spellEnd"/>
      <w:r w:rsidRPr="005435B3">
        <w:rPr>
          <w:lang w:val="es-ES"/>
        </w:rPr>
        <w:t xml:space="preserve">, L. (1993). El enfoque abolicionista: Políticas criminales alternativas. El Poder punitivo del Estado. </w:t>
      </w:r>
      <w:proofErr w:type="spellStart"/>
      <w:r w:rsidRPr="005435B3">
        <w:rPr>
          <w:lang w:val="es-ES"/>
        </w:rPr>
        <w:t>Criminologia</w:t>
      </w:r>
      <w:proofErr w:type="spellEnd"/>
      <w:r w:rsidRPr="005435B3">
        <w:rPr>
          <w:lang w:val="es-ES"/>
        </w:rPr>
        <w:t xml:space="preserve"> critica y controlo social. </w:t>
      </w:r>
      <w:proofErr w:type="spellStart"/>
      <w:r w:rsidRPr="005435B3">
        <w:rPr>
          <w:lang w:val="es-ES"/>
        </w:rPr>
        <w:t>NeoPanopticum</w:t>
      </w:r>
      <w:proofErr w:type="spellEnd"/>
      <w:r w:rsidRPr="005435B3">
        <w:rPr>
          <w:lang w:val="es-ES"/>
        </w:rPr>
        <w:t xml:space="preserve"> - Derecho, </w:t>
      </w:r>
      <w:proofErr w:type="spellStart"/>
      <w:r w:rsidRPr="005435B3">
        <w:rPr>
          <w:lang w:val="es-ES"/>
        </w:rPr>
        <w:t>Criminologia</w:t>
      </w:r>
      <w:proofErr w:type="spellEnd"/>
      <w:r w:rsidRPr="005435B3">
        <w:rPr>
          <w:lang w:val="es-ES"/>
        </w:rPr>
        <w:t xml:space="preserve"> Y Cie</w:t>
      </w:r>
      <w:r w:rsidR="00F8051B" w:rsidRPr="005435B3">
        <w:rPr>
          <w:lang w:val="es-ES"/>
        </w:rPr>
        <w:t xml:space="preserve">ncias Sociales, 75–104, </w:t>
      </w:r>
      <w:r w:rsidRPr="005435B3">
        <w:rPr>
          <w:lang w:val="es-ES"/>
        </w:rPr>
        <w:t>hppt://</w:t>
      </w:r>
      <w:proofErr w:type="gramStart"/>
      <w:r w:rsidRPr="005435B3">
        <w:rPr>
          <w:lang w:val="es-ES"/>
        </w:rPr>
        <w:t>neopanopticum.worldpress.com</w:t>
      </w:r>
      <w:r w:rsidR="00F8051B" w:rsidRPr="005435B3">
        <w:rPr>
          <w:lang w:val="es-ES"/>
        </w:rPr>
        <w:t xml:space="preserve">, </w:t>
      </w:r>
      <w:commentRangeStart w:id="23"/>
      <w:r w:rsidR="00F8051B" w:rsidRPr="005435B3">
        <w:rPr>
          <w:lang w:val="es-ES"/>
        </w:rPr>
        <w:t>??</w:t>
      </w:r>
      <w:proofErr w:type="gramEnd"/>
      <w:r w:rsidR="00F8051B" w:rsidRPr="005435B3">
        <w:rPr>
          <w:lang w:val="es-ES"/>
        </w:rPr>
        <w:t>/??/20??</w:t>
      </w:r>
      <w:commentRangeEnd w:id="23"/>
      <w:r w:rsidR="00F8051B">
        <w:rPr>
          <w:rStyle w:val="Refdecomentrio"/>
        </w:rPr>
        <w:commentReference w:id="23"/>
      </w:r>
    </w:p>
    <w:p w14:paraId="65964EBE" w14:textId="77777777" w:rsidR="00193754" w:rsidRPr="005435B3" w:rsidRDefault="00193754" w:rsidP="00193754">
      <w:pPr>
        <w:jc w:val="both"/>
        <w:rPr>
          <w:lang w:val="fr-FR"/>
        </w:rPr>
      </w:pPr>
      <w:proofErr w:type="spellStart"/>
      <w:r w:rsidRPr="005435B3">
        <w:rPr>
          <w:lang w:val="es-ES"/>
        </w:rPr>
        <w:t>Lahire</w:t>
      </w:r>
      <w:proofErr w:type="spellEnd"/>
      <w:r w:rsidRPr="005435B3">
        <w:rPr>
          <w:lang w:val="es-ES"/>
        </w:rPr>
        <w:t xml:space="preserve">, B. (2012). Monde </w:t>
      </w:r>
      <w:proofErr w:type="spellStart"/>
      <w:r w:rsidRPr="005435B3">
        <w:rPr>
          <w:lang w:val="es-ES"/>
        </w:rPr>
        <w:t>pluriel</w:t>
      </w:r>
      <w:proofErr w:type="spellEnd"/>
      <w:r w:rsidRPr="005435B3">
        <w:rPr>
          <w:lang w:val="es-ES"/>
        </w:rPr>
        <w:t xml:space="preserve">. </w:t>
      </w:r>
      <w:proofErr w:type="spellStart"/>
      <w:r w:rsidRPr="005435B3">
        <w:rPr>
          <w:lang w:val="es-ES"/>
        </w:rPr>
        <w:t>Penser</w:t>
      </w:r>
      <w:proofErr w:type="spellEnd"/>
      <w:r w:rsidRPr="005435B3">
        <w:rPr>
          <w:lang w:val="es-ES"/>
        </w:rPr>
        <w:t xml:space="preserve"> </w:t>
      </w:r>
      <w:proofErr w:type="spellStart"/>
      <w:r w:rsidRPr="005435B3">
        <w:rPr>
          <w:lang w:val="es-ES"/>
        </w:rPr>
        <w:t>l’unité</w:t>
      </w:r>
      <w:proofErr w:type="spellEnd"/>
      <w:r w:rsidRPr="005435B3">
        <w:rPr>
          <w:lang w:val="es-ES"/>
        </w:rPr>
        <w:t xml:space="preserve"> des </w:t>
      </w:r>
      <w:proofErr w:type="spellStart"/>
      <w:r w:rsidRPr="005435B3">
        <w:rPr>
          <w:lang w:val="es-ES"/>
        </w:rPr>
        <w:t>sciences</w:t>
      </w:r>
      <w:proofErr w:type="spellEnd"/>
      <w:r w:rsidRPr="005435B3">
        <w:rPr>
          <w:lang w:val="es-ES"/>
        </w:rPr>
        <w:t xml:space="preserve"> sociales (</w:t>
      </w:r>
      <w:proofErr w:type="spellStart"/>
      <w:r w:rsidRPr="005435B3">
        <w:rPr>
          <w:lang w:val="es-ES"/>
        </w:rPr>
        <w:t>Couleur</w:t>
      </w:r>
      <w:proofErr w:type="spellEnd"/>
      <w:r w:rsidRPr="005435B3">
        <w:rPr>
          <w:lang w:val="es-ES"/>
        </w:rPr>
        <w:t xml:space="preserve"> de.). </w:t>
      </w:r>
      <w:r w:rsidRPr="005435B3">
        <w:rPr>
          <w:lang w:val="fr-FR"/>
        </w:rPr>
        <w:t>Paris: Seuil.</w:t>
      </w:r>
    </w:p>
    <w:p w14:paraId="5257C808" w14:textId="77777777" w:rsidR="00193754" w:rsidRPr="00193754" w:rsidRDefault="00193754" w:rsidP="00193754">
      <w:pPr>
        <w:jc w:val="both"/>
        <w:rPr>
          <w:lang w:val="pt-PT"/>
        </w:rPr>
      </w:pPr>
      <w:proofErr w:type="spellStart"/>
      <w:r w:rsidRPr="005435B3">
        <w:rPr>
          <w:lang w:val="fr-FR"/>
        </w:rPr>
        <w:t>Latour</w:t>
      </w:r>
      <w:proofErr w:type="spellEnd"/>
      <w:r w:rsidRPr="005435B3">
        <w:rPr>
          <w:lang w:val="fr-FR"/>
        </w:rPr>
        <w:t xml:space="preserve">, B. (2007). Changer de société, refaire de la sociologie. </w:t>
      </w:r>
      <w:r w:rsidRPr="00193754">
        <w:rPr>
          <w:lang w:val="pt-PT"/>
        </w:rPr>
        <w:t xml:space="preserve">Paris: La </w:t>
      </w:r>
      <w:proofErr w:type="spellStart"/>
      <w:r w:rsidRPr="00193754">
        <w:rPr>
          <w:lang w:val="pt-PT"/>
        </w:rPr>
        <w:t>Découverte</w:t>
      </w:r>
      <w:proofErr w:type="spellEnd"/>
      <w:r w:rsidRPr="00193754">
        <w:rPr>
          <w:lang w:val="pt-PT"/>
        </w:rPr>
        <w:t>.</w:t>
      </w:r>
    </w:p>
    <w:p w14:paraId="0CA1C229" w14:textId="77777777" w:rsidR="00193754" w:rsidRPr="00193754" w:rsidRDefault="00193754" w:rsidP="00193754">
      <w:pPr>
        <w:jc w:val="both"/>
        <w:rPr>
          <w:lang w:val="pt-PT"/>
        </w:rPr>
      </w:pPr>
      <w:r w:rsidRPr="00193754">
        <w:rPr>
          <w:lang w:val="pt-PT"/>
        </w:rPr>
        <w:t>Levi, P. (2008). Os que suc</w:t>
      </w:r>
      <w:r w:rsidR="00633ECF">
        <w:rPr>
          <w:lang w:val="pt-PT"/>
        </w:rPr>
        <w:t xml:space="preserve">umbem e os que se salvam. </w:t>
      </w:r>
      <w:proofErr w:type="spellStart"/>
      <w:r w:rsidR="00633ECF">
        <w:rPr>
          <w:lang w:val="pt-PT"/>
        </w:rPr>
        <w:t>Lisbon</w:t>
      </w:r>
      <w:proofErr w:type="spellEnd"/>
      <w:r w:rsidRPr="00193754">
        <w:rPr>
          <w:lang w:val="pt-PT"/>
        </w:rPr>
        <w:t>: Teorema.</w:t>
      </w:r>
    </w:p>
    <w:p w14:paraId="34A25DE9" w14:textId="77777777" w:rsidR="00193754" w:rsidRPr="00193754" w:rsidRDefault="00193754" w:rsidP="00193754">
      <w:pPr>
        <w:jc w:val="both"/>
        <w:rPr>
          <w:lang w:val="pt-PT"/>
        </w:rPr>
      </w:pPr>
      <w:r w:rsidRPr="00193754">
        <w:rPr>
          <w:lang w:val="pt-PT"/>
        </w:rPr>
        <w:t>Levi, P. (2013). Se i</w:t>
      </w:r>
      <w:r w:rsidR="00633ECF">
        <w:rPr>
          <w:lang w:val="pt-PT"/>
        </w:rPr>
        <w:t xml:space="preserve">sto é um homem (10a ed.). </w:t>
      </w:r>
      <w:proofErr w:type="spellStart"/>
      <w:r w:rsidR="00633ECF">
        <w:rPr>
          <w:lang w:val="pt-PT"/>
        </w:rPr>
        <w:t>Lisbon</w:t>
      </w:r>
      <w:proofErr w:type="spellEnd"/>
      <w:r w:rsidRPr="00193754">
        <w:rPr>
          <w:lang w:val="pt-PT"/>
        </w:rPr>
        <w:t>: Teorema.</w:t>
      </w:r>
    </w:p>
    <w:p w14:paraId="53F98444" w14:textId="77777777" w:rsidR="00193754" w:rsidRDefault="00193754" w:rsidP="00193754">
      <w:pPr>
        <w:jc w:val="both"/>
      </w:pPr>
      <w:proofErr w:type="spellStart"/>
      <w:r w:rsidRPr="00193754">
        <w:rPr>
          <w:lang w:val="pt-PT"/>
        </w:rPr>
        <w:t>Merton</w:t>
      </w:r>
      <w:proofErr w:type="spellEnd"/>
      <w:r w:rsidRPr="00193754">
        <w:rPr>
          <w:lang w:val="pt-PT"/>
        </w:rPr>
        <w:t xml:space="preserve">, R. K. (1970). Estrutura social e Anomia. In Sociologia - Teoria e Estrutura (pp. </w:t>
      </w:r>
      <w:proofErr w:type="gramStart"/>
      <w:r w:rsidRPr="00193754">
        <w:rPr>
          <w:lang w:val="pt-PT"/>
        </w:rPr>
        <w:t>203–233</w:t>
      </w:r>
      <w:proofErr w:type="gramEnd"/>
      <w:r w:rsidRPr="00193754">
        <w:rPr>
          <w:lang w:val="pt-PT"/>
        </w:rPr>
        <w:t xml:space="preserve">). </w:t>
      </w:r>
      <w:r>
        <w:t xml:space="preserve">S. Paulo: </w:t>
      </w:r>
      <w:proofErr w:type="spellStart"/>
      <w:r>
        <w:t>Mestre</w:t>
      </w:r>
      <w:proofErr w:type="spellEnd"/>
      <w:r>
        <w:t xml:space="preserve"> </w:t>
      </w:r>
      <w:proofErr w:type="spellStart"/>
      <w:r>
        <w:t>Jou</w:t>
      </w:r>
      <w:proofErr w:type="spellEnd"/>
      <w:r>
        <w:t>.</w:t>
      </w:r>
    </w:p>
    <w:p w14:paraId="26540FA1" w14:textId="77777777" w:rsidR="00193754" w:rsidRPr="00F8051B" w:rsidRDefault="00193754" w:rsidP="00193754">
      <w:pPr>
        <w:jc w:val="both"/>
      </w:pPr>
      <w:proofErr w:type="spellStart"/>
      <w:r>
        <w:t>Perkinson</w:t>
      </w:r>
      <w:proofErr w:type="spellEnd"/>
      <w:r>
        <w:t xml:space="preserve">, R. (2004). Some US prisons as bad as Abu Ghraib. </w:t>
      </w:r>
      <w:r w:rsidRPr="00F8051B">
        <w:t>Straits Times I</w:t>
      </w:r>
      <w:r w:rsidR="00F8051B" w:rsidRPr="00F8051B">
        <w:t>nteractive,</w:t>
      </w:r>
      <w:commentRangeStart w:id="24"/>
      <w:r w:rsidRPr="00F8051B">
        <w:t xml:space="preserve"> </w:t>
      </w:r>
      <w:commentRangeEnd w:id="24"/>
      <w:r w:rsidR="00633ECF">
        <w:rPr>
          <w:rStyle w:val="Refdecomentrio"/>
        </w:rPr>
        <w:commentReference w:id="24"/>
      </w:r>
      <w:r w:rsidRPr="00F8051B">
        <w:t>h</w:t>
      </w:r>
      <w:r w:rsidR="00F8051B">
        <w:t>ttp://straitstimes.asia1.com.sg</w:t>
      </w:r>
      <w:r w:rsidRPr="00F8051B">
        <w:t xml:space="preserve"> by </w:t>
      </w:r>
      <w:hyperlink r:id="rId9" w:history="1">
        <w:r w:rsidR="00F8051B" w:rsidRPr="00465355">
          <w:rPr>
            <w:rStyle w:val="Hiperligao"/>
          </w:rPr>
          <w:t>perk@hawaii.edu</w:t>
        </w:r>
      </w:hyperlink>
      <w:r w:rsidRPr="00F8051B">
        <w:t>.</w:t>
      </w:r>
      <w:proofErr w:type="gramStart"/>
      <w:r w:rsidR="00F8051B">
        <w:t xml:space="preserve">, </w:t>
      </w:r>
      <w:commentRangeStart w:id="25"/>
      <w:r w:rsidR="00F8051B">
        <w:t>??</w:t>
      </w:r>
      <w:proofErr w:type="gramEnd"/>
      <w:r w:rsidR="00F8051B">
        <w:t>/??/20??</w:t>
      </w:r>
      <w:commentRangeEnd w:id="25"/>
      <w:r w:rsidR="00F8051B">
        <w:rPr>
          <w:rStyle w:val="Refdecomentrio"/>
        </w:rPr>
        <w:commentReference w:id="25"/>
      </w:r>
    </w:p>
    <w:p w14:paraId="01E84EB0" w14:textId="77777777" w:rsidR="00193754" w:rsidRPr="00B25A88" w:rsidRDefault="00193754" w:rsidP="00193754">
      <w:pPr>
        <w:jc w:val="both"/>
      </w:pPr>
      <w:r w:rsidRPr="00193754">
        <w:rPr>
          <w:lang w:val="pt-PT"/>
        </w:rPr>
        <w:t xml:space="preserve">Preto, J. (2010). Estado Contra Direito - flagrantes do assédio Liberdade de Expressão. </w:t>
      </w:r>
      <w:r w:rsidR="00633ECF" w:rsidRPr="00B25A88">
        <w:t>Lisbon</w:t>
      </w:r>
      <w:r w:rsidRPr="00B25A88">
        <w:t xml:space="preserve">: </w:t>
      </w:r>
      <w:proofErr w:type="spellStart"/>
      <w:r w:rsidRPr="00B25A88">
        <w:t>Argusnauta</w:t>
      </w:r>
      <w:proofErr w:type="spellEnd"/>
      <w:r w:rsidRPr="00B25A88">
        <w:t>.</w:t>
      </w:r>
    </w:p>
    <w:p w14:paraId="481F5615" w14:textId="77777777" w:rsidR="00193754" w:rsidRDefault="00193754" w:rsidP="00193754">
      <w:pPr>
        <w:jc w:val="both"/>
      </w:pPr>
      <w:proofErr w:type="gramStart"/>
      <w:r w:rsidRPr="00B25A88">
        <w:t>Ruggiero</w:t>
      </w:r>
      <w:r>
        <w:t>, V. (2010).</w:t>
      </w:r>
      <w:proofErr w:type="gramEnd"/>
      <w:r>
        <w:t xml:space="preserve"> </w:t>
      </w:r>
      <w:proofErr w:type="gramStart"/>
      <w:r>
        <w:t>Penal Abolitionism.</w:t>
      </w:r>
      <w:proofErr w:type="gramEnd"/>
      <w:r>
        <w:t xml:space="preserve"> Oxford: Clarendon Studies in Criminology.</w:t>
      </w:r>
    </w:p>
    <w:p w14:paraId="75363A8C" w14:textId="77777777" w:rsidR="00193754" w:rsidRDefault="00193754" w:rsidP="00193754">
      <w:pPr>
        <w:jc w:val="both"/>
      </w:pPr>
      <w:r w:rsidRPr="00193754">
        <w:rPr>
          <w:lang w:val="pt-PT"/>
        </w:rPr>
        <w:t xml:space="preserve">Saraiva, A. J. (1994). Inquisição e Cristãos Novos (1a ed. 196.). </w:t>
      </w:r>
      <w:r w:rsidR="00633ECF">
        <w:t>Lisbon</w:t>
      </w:r>
      <w:r>
        <w:t xml:space="preserve">: </w:t>
      </w:r>
      <w:proofErr w:type="spellStart"/>
      <w:r>
        <w:t>Estampa</w:t>
      </w:r>
      <w:proofErr w:type="spellEnd"/>
      <w:r>
        <w:t>.</w:t>
      </w:r>
    </w:p>
    <w:p w14:paraId="3C70F250" w14:textId="77777777" w:rsidR="00193754" w:rsidRDefault="00193754" w:rsidP="00193754">
      <w:pPr>
        <w:jc w:val="both"/>
      </w:pPr>
      <w:r>
        <w:t xml:space="preserve">Sennett, R. (2006). </w:t>
      </w:r>
      <w:proofErr w:type="gramStart"/>
      <w:r>
        <w:t>The New Culture of Capitalism.</w:t>
      </w:r>
      <w:proofErr w:type="gramEnd"/>
      <w:r>
        <w:t xml:space="preserve"> </w:t>
      </w:r>
      <w:proofErr w:type="gramStart"/>
      <w:r>
        <w:t>Yale University Press.</w:t>
      </w:r>
      <w:proofErr w:type="gramEnd"/>
    </w:p>
    <w:p w14:paraId="540CBECD" w14:textId="77777777" w:rsidR="00193754" w:rsidRDefault="00193754" w:rsidP="00193754">
      <w:pPr>
        <w:jc w:val="both"/>
      </w:pPr>
      <w:proofErr w:type="spellStart"/>
      <w:r>
        <w:t>Therborn</w:t>
      </w:r>
      <w:proofErr w:type="spellEnd"/>
      <w:r>
        <w:t xml:space="preserve">, G. (2006). Meaning, Mechanisms, Patterns and Forces: an Introduction. In G. </w:t>
      </w:r>
      <w:proofErr w:type="spellStart"/>
      <w:r>
        <w:t>Therborn</w:t>
      </w:r>
      <w:proofErr w:type="spellEnd"/>
      <w:r>
        <w:t xml:space="preserve"> &amp; (ed.) (Eds.), Inequalities of the World – New Theoretical Frameworks, Multiple empirical approaches (pp. 1– 58).</w:t>
      </w:r>
    </w:p>
    <w:p w14:paraId="0800B337" w14:textId="77777777" w:rsidR="00193754" w:rsidRDefault="00193754" w:rsidP="00193754">
      <w:pPr>
        <w:jc w:val="both"/>
      </w:pPr>
      <w:proofErr w:type="spellStart"/>
      <w:r w:rsidRPr="00193754">
        <w:rPr>
          <w:lang w:val="pt-PT"/>
        </w:rPr>
        <w:t>Wacquant</w:t>
      </w:r>
      <w:proofErr w:type="spellEnd"/>
      <w:r w:rsidRPr="00193754">
        <w:rPr>
          <w:lang w:val="pt-PT"/>
        </w:rPr>
        <w:t xml:space="preserve">, L. (2000). As Prisões da Miséria. </w:t>
      </w:r>
      <w:proofErr w:type="spellStart"/>
      <w:r>
        <w:t>Oeiras</w:t>
      </w:r>
      <w:proofErr w:type="spellEnd"/>
      <w:r>
        <w:t>: Celta.</w:t>
      </w:r>
    </w:p>
    <w:p w14:paraId="1DE7F84F" w14:textId="77777777" w:rsidR="00193754" w:rsidRDefault="00193754" w:rsidP="00193754">
      <w:pPr>
        <w:jc w:val="both"/>
      </w:pPr>
      <w:proofErr w:type="gramStart"/>
      <w:r>
        <w:lastRenderedPageBreak/>
        <w:t>Wilkinson, R., &amp; Pickett, K. (2009).</w:t>
      </w:r>
      <w:proofErr w:type="gramEnd"/>
      <w:r>
        <w:t xml:space="preserve"> The Spirit Level – why more equal societies almost always do better. London: Penguin Books.</w:t>
      </w:r>
    </w:p>
    <w:p w14:paraId="672DB26F" w14:textId="77777777" w:rsidR="00193754" w:rsidRDefault="00193754" w:rsidP="00193754">
      <w:pPr>
        <w:jc w:val="both"/>
      </w:pPr>
      <w:proofErr w:type="spellStart"/>
      <w:proofErr w:type="gramStart"/>
      <w:r>
        <w:t>Woodiwiss</w:t>
      </w:r>
      <w:proofErr w:type="spellEnd"/>
      <w:r>
        <w:t>, M. (1988).</w:t>
      </w:r>
      <w:proofErr w:type="gramEnd"/>
      <w:r>
        <w:t xml:space="preserve"> Crime, Crusades and Corruption - Prohibitions in the United States, 1900-1987. London: </w:t>
      </w:r>
      <w:proofErr w:type="spellStart"/>
      <w:r>
        <w:t>Piter</w:t>
      </w:r>
      <w:proofErr w:type="spellEnd"/>
      <w:r>
        <w:t xml:space="preserve"> Publisher.</w:t>
      </w:r>
    </w:p>
    <w:p w14:paraId="5F232DF4" w14:textId="77777777" w:rsidR="00193754" w:rsidRDefault="00193754" w:rsidP="00193754">
      <w:pPr>
        <w:jc w:val="both"/>
      </w:pPr>
      <w:r>
        <w:t xml:space="preserve">Zimbardo, P. (2007). The Lucifer Effect: understanding how good people turn evil. </w:t>
      </w:r>
      <w:proofErr w:type="gramStart"/>
      <w:r>
        <w:t>Random House.</w:t>
      </w:r>
      <w:proofErr w:type="gramEnd"/>
    </w:p>
    <w:p w14:paraId="63A6DD7A" w14:textId="77777777" w:rsidR="00193754" w:rsidRDefault="00193754" w:rsidP="00BE1EC2">
      <w:pPr>
        <w:jc w:val="both"/>
      </w:pPr>
    </w:p>
    <w:p w14:paraId="138B8A7B" w14:textId="77777777" w:rsidR="00193754" w:rsidRDefault="00193754">
      <w:r>
        <w:br w:type="page"/>
      </w:r>
    </w:p>
    <w:p w14:paraId="6B4C5F81" w14:textId="77777777" w:rsidR="00225C56" w:rsidRDefault="00193754" w:rsidP="00BE1EC2">
      <w:pPr>
        <w:jc w:val="both"/>
      </w:pPr>
      <w:r>
        <w:lastRenderedPageBreak/>
        <w:t xml:space="preserve"> </w:t>
      </w:r>
      <w:proofErr w:type="gramStart"/>
      <w:r>
        <w:t>and</w:t>
      </w:r>
      <w:proofErr w:type="gramEnd"/>
      <w:r>
        <w:t xml:space="preserve"> work perspectives available, such as the work of Angela Davis (2005) or GENERATION FIVE (AAVV, 2013).</w:t>
      </w:r>
      <w:r w:rsidR="00CD0797">
        <w:t xml:space="preserve"> </w:t>
      </w:r>
    </w:p>
    <w:p w14:paraId="6BF8DB5C" w14:textId="77777777" w:rsidR="00225C56" w:rsidRPr="00285CEB" w:rsidRDefault="00225C56" w:rsidP="00BE1EC2">
      <w:pPr>
        <w:jc w:val="both"/>
      </w:pPr>
    </w:p>
    <w:sectPr w:rsidR="00225C56" w:rsidRPr="00285CEB" w:rsidSect="00F9757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ianna Silvestri" w:date="2015-01-25T21:26:00Z" w:initials="AS">
    <w:p w14:paraId="3C40CE9E" w14:textId="77777777" w:rsidR="00431857" w:rsidRDefault="00431857">
      <w:pPr>
        <w:pStyle w:val="Textodecomentrio"/>
      </w:pPr>
      <w:r>
        <w:rPr>
          <w:rStyle w:val="Refdecomentrio"/>
        </w:rPr>
        <w:annotationRef/>
      </w:r>
    </w:p>
  </w:comment>
  <w:comment w:id="2" w:author="Nuno Pontes" w:date="2015-01-28T17:03:00Z" w:initials="NP">
    <w:p w14:paraId="3A95242C" w14:textId="6AE25BC4" w:rsidR="00596945" w:rsidRDefault="00596945">
      <w:pPr>
        <w:pStyle w:val="Textodecomentrio"/>
      </w:pPr>
      <w:r>
        <w:rPr>
          <w:rStyle w:val="Refdecomentrio"/>
        </w:rPr>
        <w:annotationRef/>
      </w:r>
      <w:r>
        <w:t>PEDRO, these four paragraphs seem to not relate to each other</w:t>
      </w:r>
    </w:p>
  </w:comment>
  <w:comment w:id="3" w:author="Nuno Pontes" w:date="2015-01-28T16:02:00Z" w:initials="NP">
    <w:p w14:paraId="05B50229" w14:textId="13884A4C" w:rsidR="005D668C" w:rsidRDefault="005D668C">
      <w:pPr>
        <w:pStyle w:val="Textodecomentrio"/>
      </w:pPr>
      <w:r>
        <w:rPr>
          <w:rStyle w:val="Refdecomentrio"/>
        </w:rPr>
        <w:annotationRef/>
      </w:r>
      <w:r>
        <w:t>PEDRO, these two paragraphs repeat a lot of the same. I think that they could be joined like this:</w:t>
      </w:r>
    </w:p>
    <w:p w14:paraId="51AEE889" w14:textId="77777777" w:rsidR="005D668C" w:rsidRDefault="005D668C" w:rsidP="005D668C">
      <w:pPr>
        <w:jc w:val="both"/>
      </w:pPr>
      <w:r>
        <w:t xml:space="preserve">In this way, social inequalities are generally accepted as ineluctable and eternal. The </w:t>
      </w:r>
      <w:r w:rsidRPr="00890B43">
        <w:t xml:space="preserve">epistemological process </w:t>
      </w:r>
      <w:r>
        <w:t xml:space="preserve">fixes the discrimination between the rich, seen as active, reasoning and competitive, and the poor, seen as inactive, ignorant and anomic, as if these were findings of fact. It is assumed that there have always been social inequalities, all we can do is objectively measure and compare them, country by country. Learning how those inequalities are constructed and deconstructed every day is a secondary concern. The dominant social theory contributes to maintaining this common understanding. </w:t>
      </w:r>
      <w:r w:rsidRPr="001344F7">
        <w:t>The isolation between historical and social reflections, and between considering processes and situations, reinforced by the isolation between ideological contemplation and the practice of observation, to which Max Weber called axiological neutrality, established an imaginary static sociological landscape.</w:t>
      </w:r>
    </w:p>
    <w:p w14:paraId="4B8DA1E2" w14:textId="77777777" w:rsidR="005D668C" w:rsidRDefault="005D668C">
      <w:pPr>
        <w:pStyle w:val="Textodecomentrio"/>
      </w:pPr>
    </w:p>
  </w:comment>
  <w:comment w:id="4" w:author="Arianna Silvestri" w:date="2015-01-25T22:08:00Z" w:initials="AS">
    <w:p w14:paraId="32F18E97" w14:textId="77777777" w:rsidR="00431857" w:rsidRDefault="00431857">
      <w:pPr>
        <w:pStyle w:val="Textodecomentrio"/>
      </w:pPr>
      <w:r>
        <w:rPr>
          <w:rStyle w:val="Refdecomentrio"/>
        </w:rPr>
        <w:annotationRef/>
      </w:r>
      <w:proofErr w:type="gramStart"/>
      <w:r w:rsidRPr="00431857">
        <w:rPr>
          <w:highlight w:val="yellow"/>
        </w:rPr>
        <w:t>where</w:t>
      </w:r>
      <w:proofErr w:type="gramEnd"/>
      <w:r w:rsidRPr="00431857">
        <w:rPr>
          <w:highlight w:val="yellow"/>
        </w:rPr>
        <w:t xml:space="preserve">? </w:t>
      </w:r>
      <w:proofErr w:type="gramStart"/>
      <w:r w:rsidRPr="00431857">
        <w:rPr>
          <w:highlight w:val="yellow"/>
        </w:rPr>
        <w:t>everywhere</w:t>
      </w:r>
      <w:proofErr w:type="gramEnd"/>
      <w:r w:rsidRPr="00431857">
        <w:rPr>
          <w:highlight w:val="yellow"/>
        </w:rPr>
        <w:t xml:space="preserve">? </w:t>
      </w:r>
      <w:proofErr w:type="gramStart"/>
      <w:r w:rsidRPr="00431857">
        <w:rPr>
          <w:highlight w:val="yellow"/>
        </w:rPr>
        <w:t>in</w:t>
      </w:r>
      <w:proofErr w:type="gramEnd"/>
      <w:r w:rsidRPr="00431857">
        <w:rPr>
          <w:highlight w:val="yellow"/>
        </w:rPr>
        <w:t xml:space="preserve"> Portugal?</w:t>
      </w:r>
    </w:p>
  </w:comment>
  <w:comment w:id="5" w:author="Arianna Silvestri" w:date="2015-01-25T22:40:00Z" w:initials="AS">
    <w:p w14:paraId="2C247C57" w14:textId="77777777" w:rsidR="00431857" w:rsidRDefault="00431857">
      <w:pPr>
        <w:pStyle w:val="Textodecomentrio"/>
      </w:pPr>
      <w:r>
        <w:rPr>
          <w:rStyle w:val="Refdecomentrio"/>
        </w:rPr>
        <w:annotationRef/>
      </w:r>
      <w:r>
        <w:t>?</w:t>
      </w:r>
    </w:p>
  </w:comment>
  <w:comment w:id="6" w:author="Nuno Pontes" w:date="2015-01-28T14:32:00Z" w:initials="NP">
    <w:p w14:paraId="279FEC3D" w14:textId="7265DEE6" w:rsidR="006307D7" w:rsidRDefault="006307D7">
      <w:pPr>
        <w:pStyle w:val="Textodecomentrio"/>
      </w:pPr>
      <w:r>
        <w:rPr>
          <w:rStyle w:val="Refdecomentrio"/>
        </w:rPr>
        <w:annotationRef/>
      </w:r>
      <w:r>
        <w:t>PEDRO, compare this with your original, see if it is what you meant</w:t>
      </w:r>
    </w:p>
  </w:comment>
  <w:comment w:id="7" w:author="Arianna Silvestri" w:date="2015-01-25T22:47:00Z" w:initials="AS">
    <w:p w14:paraId="5C04AF59" w14:textId="77777777" w:rsidR="00431857" w:rsidRDefault="00431857">
      <w:pPr>
        <w:pStyle w:val="Textodecomentrio"/>
      </w:pPr>
      <w:r>
        <w:rPr>
          <w:rStyle w:val="Refdecomentrio"/>
        </w:rPr>
        <w:annotationRef/>
      </w:r>
      <w:r>
        <w:t>?</w:t>
      </w:r>
    </w:p>
  </w:comment>
  <w:comment w:id="8" w:author="Arianna Silvestri" w:date="2015-01-25T22:49:00Z" w:initials="AS">
    <w:p w14:paraId="3AC7CC2A" w14:textId="77777777" w:rsidR="00431857" w:rsidRDefault="00431857">
      <w:pPr>
        <w:pStyle w:val="Textodecomentrio"/>
      </w:pPr>
      <w:r>
        <w:rPr>
          <w:rStyle w:val="Refdecomentrio"/>
        </w:rPr>
        <w:annotationRef/>
      </w:r>
      <w:r>
        <w:t>How is this assertion justified by what follows?</w:t>
      </w:r>
    </w:p>
  </w:comment>
  <w:comment w:id="9" w:author="Arianna Silvestri" w:date="2015-01-25T23:52:00Z" w:initials="AS">
    <w:p w14:paraId="1DF03124" w14:textId="77777777" w:rsidR="00431857" w:rsidRDefault="00431857">
      <w:pPr>
        <w:pStyle w:val="Textodecomentrio"/>
      </w:pPr>
      <w:r>
        <w:rPr>
          <w:rStyle w:val="Refdecomentrio"/>
        </w:rPr>
        <w:annotationRef/>
      </w:r>
      <w:proofErr w:type="gramStart"/>
      <w:r>
        <w:t>what</w:t>
      </w:r>
      <w:proofErr w:type="gramEnd"/>
      <w:r>
        <w:t>?</w:t>
      </w:r>
    </w:p>
  </w:comment>
  <w:comment w:id="10" w:author="Nuno Pontes" w:date="2015-01-28T17:15:00Z" w:initials="NP">
    <w:p w14:paraId="12AA97A3" w14:textId="7450B5BD" w:rsidR="00822C60" w:rsidRDefault="00822C60">
      <w:pPr>
        <w:pStyle w:val="Textodecomentrio"/>
      </w:pPr>
      <w:r>
        <w:rPr>
          <w:rStyle w:val="Refdecomentrio"/>
        </w:rPr>
        <w:annotationRef/>
      </w:r>
      <w:r>
        <w:t>PEDRO, what is this something exactly?</w:t>
      </w:r>
    </w:p>
  </w:comment>
  <w:comment w:id="11" w:author="Arianna Silvestri" w:date="2015-01-25T23:53:00Z" w:initials="AS">
    <w:p w14:paraId="2299E94D" w14:textId="77777777" w:rsidR="00431857" w:rsidRDefault="00431857">
      <w:pPr>
        <w:pStyle w:val="Textodecomentrio"/>
      </w:pPr>
      <w:r>
        <w:rPr>
          <w:rStyle w:val="Refdecomentrio"/>
        </w:rPr>
        <w:annotationRef/>
      </w:r>
      <w:r>
        <w:t>?</w:t>
      </w:r>
    </w:p>
  </w:comment>
  <w:comment w:id="12" w:author="Arianna Silvestri" w:date="2015-01-25T23:53:00Z" w:initials="AS">
    <w:p w14:paraId="059803CC" w14:textId="77777777" w:rsidR="00431857" w:rsidRDefault="00431857">
      <w:pPr>
        <w:pStyle w:val="Textodecomentrio"/>
      </w:pPr>
      <w:r>
        <w:rPr>
          <w:rStyle w:val="Refdecomentrio"/>
        </w:rPr>
        <w:annotationRef/>
      </w:r>
      <w:proofErr w:type="gramStart"/>
      <w:r>
        <w:t>the</w:t>
      </w:r>
      <w:proofErr w:type="gramEnd"/>
      <w:r>
        <w:t xml:space="preserve"> crisis of capitalism in California?</w:t>
      </w:r>
    </w:p>
  </w:comment>
  <w:comment w:id="13" w:author="Arianna Silvestri" w:date="2015-01-25T23:55:00Z" w:initials="AS">
    <w:p w14:paraId="5F7EEA13" w14:textId="77777777" w:rsidR="00431857" w:rsidRDefault="00431857">
      <w:pPr>
        <w:pStyle w:val="Textodecomentrio"/>
      </w:pPr>
      <w:r>
        <w:rPr>
          <w:rStyle w:val="Refdecomentrio"/>
        </w:rPr>
        <w:annotationRef/>
      </w:r>
      <w:proofErr w:type="gramStart"/>
      <w:r>
        <w:t>what</w:t>
      </w:r>
      <w:proofErr w:type="gramEnd"/>
      <w:r>
        <w:t xml:space="preserve"> kind of comparison is that: foreigners and internal order?</w:t>
      </w:r>
    </w:p>
  </w:comment>
  <w:comment w:id="14" w:author="Arianna Silvestri" w:date="2015-01-26T00:00:00Z" w:initials="AS">
    <w:p w14:paraId="22E6D2CA" w14:textId="77777777" w:rsidR="00431857" w:rsidRDefault="00431857">
      <w:pPr>
        <w:pStyle w:val="Textodecomentrio"/>
      </w:pPr>
      <w:r>
        <w:rPr>
          <w:rStyle w:val="Refdecomentrio"/>
        </w:rPr>
        <w:annotationRef/>
      </w:r>
      <w:proofErr w:type="gramStart"/>
      <w:r>
        <w:t>it</w:t>
      </w:r>
      <w:proofErr w:type="gramEnd"/>
      <w:r>
        <w:t xml:space="preserve"> what?</w:t>
      </w:r>
    </w:p>
  </w:comment>
  <w:comment w:id="15" w:author="Arianna Silvestri" w:date="2015-01-26T00:08:00Z" w:initials="AS">
    <w:p w14:paraId="0C315AD7" w14:textId="77777777" w:rsidR="00431857" w:rsidRDefault="00431857">
      <w:pPr>
        <w:pStyle w:val="Textodecomentrio"/>
      </w:pPr>
      <w:r>
        <w:rPr>
          <w:rStyle w:val="Refdecomentrio"/>
        </w:rPr>
        <w:annotationRef/>
      </w:r>
      <w:proofErr w:type="gramStart"/>
      <w:r>
        <w:t>by</w:t>
      </w:r>
      <w:proofErr w:type="gramEnd"/>
      <w:r>
        <w:t xml:space="preserve"> human rights organisations? </w:t>
      </w:r>
      <w:proofErr w:type="gramStart"/>
      <w:r>
        <w:t>that’s</w:t>
      </w:r>
      <w:proofErr w:type="gramEnd"/>
      <w:r>
        <w:t xml:space="preserve"> what the construction of the sentences would lead one to assume</w:t>
      </w:r>
    </w:p>
  </w:comment>
  <w:comment w:id="16" w:author="Arianna Silvestri" w:date="2015-01-26T00:16:00Z" w:initials="AS">
    <w:p w14:paraId="5C769A35" w14:textId="362EBB45" w:rsidR="00431857" w:rsidRDefault="00431857">
      <w:pPr>
        <w:pStyle w:val="Textodecomentrio"/>
      </w:pPr>
      <w:r>
        <w:rPr>
          <w:rStyle w:val="Refdecomentrio"/>
        </w:rPr>
        <w:annotationRef/>
      </w:r>
      <w:proofErr w:type="gramStart"/>
      <w:r>
        <w:t>how</w:t>
      </w:r>
      <w:proofErr w:type="gramEnd"/>
      <w:r>
        <w:t xml:space="preserve"> do you penalise such judges?</w:t>
      </w:r>
      <w:r w:rsidR="00D214D9">
        <w:t xml:space="preserve"> This word could be interpreted as putting them in prison. Discipline, perhaps</w:t>
      </w:r>
    </w:p>
  </w:comment>
  <w:comment w:id="17" w:author="Nuno Pontes" w:date="2015-01-28T20:02:00Z" w:initials="NP">
    <w:p w14:paraId="604D91D4" w14:textId="6058E339" w:rsidR="006F25D4" w:rsidRDefault="006F25D4">
      <w:pPr>
        <w:pStyle w:val="Textodecomentrio"/>
      </w:pPr>
      <w:r>
        <w:rPr>
          <w:rStyle w:val="Refdecomentrio"/>
        </w:rPr>
        <w:annotationRef/>
      </w:r>
      <w:r>
        <w:t>Impinged</w:t>
      </w:r>
    </w:p>
  </w:comment>
  <w:comment w:id="18" w:author="Arianna Silvestri" w:date="2015-01-26T00:24:00Z" w:initials="AS">
    <w:p w14:paraId="000AB018" w14:textId="77777777" w:rsidR="00431857" w:rsidRDefault="00431857">
      <w:pPr>
        <w:pStyle w:val="Textodecomentrio"/>
      </w:pPr>
      <w:r>
        <w:rPr>
          <w:rStyle w:val="Refdecomentrio"/>
        </w:rPr>
        <w:annotationRef/>
      </w:r>
      <w:proofErr w:type="gramStart"/>
      <w:r>
        <w:t>what</w:t>
      </w:r>
      <w:proofErr w:type="gramEnd"/>
      <w:r>
        <w:t xml:space="preserve"> torments? </w:t>
      </w:r>
      <w:proofErr w:type="gramStart"/>
      <w:r>
        <w:t>no</w:t>
      </w:r>
      <w:proofErr w:type="gramEnd"/>
      <w:r>
        <w:t xml:space="preserve"> reference has been made as to the nature of prisoners’ complaints</w:t>
      </w:r>
    </w:p>
  </w:comment>
  <w:comment w:id="20" w:author="Nuno Pontes" w:date="2015-01-28T19:20:00Z" w:initials="NP">
    <w:p w14:paraId="3E6A04DB" w14:textId="0FD6C959" w:rsidR="00957182" w:rsidRPr="00785E93" w:rsidRDefault="00957182">
      <w:pPr>
        <w:pStyle w:val="Textodecomentrio"/>
        <w:rPr>
          <w:lang w:val="pt-PT"/>
        </w:rPr>
      </w:pPr>
      <w:r>
        <w:rPr>
          <w:rStyle w:val="Refdecomentrio"/>
        </w:rPr>
        <w:annotationRef/>
      </w:r>
      <w:r w:rsidRPr="00785E93">
        <w:rPr>
          <w:lang w:val="pt-PT"/>
        </w:rPr>
        <w:t>PEDRO</w:t>
      </w:r>
      <w:proofErr w:type="gramStart"/>
      <w:r w:rsidRPr="00785E93">
        <w:rPr>
          <w:lang w:val="pt-PT"/>
        </w:rPr>
        <w:t>,</w:t>
      </w:r>
      <w:proofErr w:type="gramEnd"/>
      <w:r w:rsidRPr="00785E93">
        <w:rPr>
          <w:lang w:val="pt-PT"/>
        </w:rPr>
        <w:t xml:space="preserve"> pode ser?</w:t>
      </w:r>
    </w:p>
  </w:comment>
  <w:comment w:id="21" w:author="Nuno Pontes" w:date="2015-01-25T21:26:00Z" w:initials="NP">
    <w:p w14:paraId="0E0ED1BF" w14:textId="77777777" w:rsidR="00431857" w:rsidRPr="00B25A88" w:rsidRDefault="00431857">
      <w:pPr>
        <w:pStyle w:val="Textodecomentrio"/>
        <w:rPr>
          <w:lang w:val="pt-PT"/>
        </w:rPr>
      </w:pPr>
      <w:r>
        <w:rPr>
          <w:rStyle w:val="Refdecomentrio"/>
        </w:rPr>
        <w:annotationRef/>
      </w:r>
      <w:r w:rsidRPr="00B25A88">
        <w:rPr>
          <w:lang w:val="pt-PT"/>
        </w:rPr>
        <w:t>PEDRO</w:t>
      </w:r>
      <w:proofErr w:type="gramStart"/>
      <w:r w:rsidRPr="00B25A88">
        <w:rPr>
          <w:lang w:val="pt-PT"/>
        </w:rPr>
        <w:t>,</w:t>
      </w:r>
      <w:proofErr w:type="gramEnd"/>
      <w:r w:rsidRPr="00B25A88">
        <w:rPr>
          <w:lang w:val="pt-PT"/>
        </w:rPr>
        <w:t xml:space="preserve"> data de consultação</w:t>
      </w:r>
    </w:p>
  </w:comment>
  <w:comment w:id="22" w:author="Nuno Pontes" w:date="2015-01-25T21:26:00Z" w:initials="NP">
    <w:p w14:paraId="699145B4" w14:textId="77777777" w:rsidR="00431857" w:rsidRPr="00633ECF" w:rsidRDefault="00431857">
      <w:pPr>
        <w:pStyle w:val="Textodecomentrio"/>
        <w:rPr>
          <w:lang w:val="pt-PT"/>
        </w:rPr>
      </w:pPr>
      <w:r>
        <w:rPr>
          <w:rStyle w:val="Refdecomentrio"/>
        </w:rPr>
        <w:annotationRef/>
      </w:r>
      <w:r w:rsidRPr="00633ECF">
        <w:rPr>
          <w:lang w:val="pt-PT"/>
        </w:rPr>
        <w:t>PEDRO, porque que tens edição aqui duas vezes?</w:t>
      </w:r>
    </w:p>
  </w:comment>
  <w:comment w:id="23" w:author="Nuno Pontes" w:date="2015-01-25T21:26:00Z" w:initials="NP">
    <w:p w14:paraId="052C08E0" w14:textId="77777777" w:rsidR="00431857" w:rsidRPr="00F8051B" w:rsidRDefault="00431857">
      <w:pPr>
        <w:pStyle w:val="Textodecomentrio"/>
        <w:rPr>
          <w:lang w:val="pt-PT"/>
        </w:rPr>
      </w:pPr>
      <w:r>
        <w:rPr>
          <w:rStyle w:val="Refdecomentrio"/>
        </w:rPr>
        <w:annotationRef/>
      </w:r>
      <w:r w:rsidRPr="00F8051B">
        <w:rPr>
          <w:lang w:val="pt-PT"/>
        </w:rPr>
        <w:t>PEDRO</w:t>
      </w:r>
      <w:proofErr w:type="gramStart"/>
      <w:r w:rsidRPr="00F8051B">
        <w:rPr>
          <w:lang w:val="pt-PT"/>
        </w:rPr>
        <w:t>,</w:t>
      </w:r>
      <w:proofErr w:type="gramEnd"/>
      <w:r w:rsidRPr="00F8051B">
        <w:rPr>
          <w:lang w:val="pt-PT"/>
        </w:rPr>
        <w:t xml:space="preserve"> preciso da data de consulta</w:t>
      </w:r>
    </w:p>
  </w:comment>
  <w:comment w:id="24" w:author="Nuno Pontes" w:date="2015-01-25T21:26:00Z" w:initials="NP">
    <w:p w14:paraId="055D1DDE" w14:textId="77777777" w:rsidR="00431857" w:rsidRPr="00B25A88" w:rsidRDefault="00431857">
      <w:pPr>
        <w:pStyle w:val="Textodecomentrio"/>
        <w:rPr>
          <w:lang w:val="pt-PT"/>
        </w:rPr>
      </w:pPr>
      <w:r>
        <w:rPr>
          <w:rStyle w:val="Refdecomentrio"/>
        </w:rPr>
        <w:annotationRef/>
      </w:r>
      <w:r w:rsidRPr="00B25A88">
        <w:rPr>
          <w:lang w:val="pt-PT"/>
        </w:rPr>
        <w:t>SAME AS ABOVE</w:t>
      </w:r>
    </w:p>
  </w:comment>
  <w:comment w:id="25" w:author="Nuno Pontes" w:date="2015-01-25T21:26:00Z" w:initials="NP">
    <w:p w14:paraId="604F92BB" w14:textId="77777777" w:rsidR="00431857" w:rsidRPr="00B25A88" w:rsidRDefault="00431857">
      <w:pPr>
        <w:pStyle w:val="Textodecomentrio"/>
        <w:rPr>
          <w:lang w:val="pt-PT"/>
        </w:rPr>
      </w:pPr>
      <w:r>
        <w:rPr>
          <w:rStyle w:val="Refdecomentrio"/>
        </w:rPr>
        <w:annotationRef/>
      </w:r>
      <w:r w:rsidRPr="00B25A88">
        <w:rPr>
          <w:lang w:val="pt-PT"/>
        </w:rPr>
        <w:t>PEDRO</w:t>
      </w:r>
      <w:proofErr w:type="gramStart"/>
      <w:r w:rsidRPr="00B25A88">
        <w:rPr>
          <w:lang w:val="pt-PT"/>
        </w:rPr>
        <w:t>,</w:t>
      </w:r>
      <w:proofErr w:type="gramEnd"/>
      <w:r w:rsidRPr="00B25A88">
        <w:rPr>
          <w:lang w:val="pt-PT"/>
        </w:rPr>
        <w:t xml:space="preserve"> data de consulta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0CE9E" w15:done="0"/>
  <w15:commentEx w15:paraId="3A95242C" w15:done="0"/>
  <w15:commentEx w15:paraId="4B8DA1E2" w15:done="0"/>
  <w15:commentEx w15:paraId="32F18E97" w15:done="0"/>
  <w15:commentEx w15:paraId="2C247C57" w15:done="0"/>
  <w15:commentEx w15:paraId="279FEC3D" w15:done="0"/>
  <w15:commentEx w15:paraId="5C04AF59" w15:done="0"/>
  <w15:commentEx w15:paraId="3AC7CC2A" w15:done="0"/>
  <w15:commentEx w15:paraId="1DF03124" w15:done="0"/>
  <w15:commentEx w15:paraId="12AA97A3" w15:done="0"/>
  <w15:commentEx w15:paraId="2299E94D" w15:done="0"/>
  <w15:commentEx w15:paraId="059803CC" w15:done="0"/>
  <w15:commentEx w15:paraId="5F7EEA13" w15:done="0"/>
  <w15:commentEx w15:paraId="22E6D2CA" w15:done="0"/>
  <w15:commentEx w15:paraId="0C315AD7" w15:done="0"/>
  <w15:commentEx w15:paraId="5C769A35" w15:done="0"/>
  <w15:commentEx w15:paraId="604D91D4" w15:done="0"/>
  <w15:commentEx w15:paraId="000AB018" w15:done="0"/>
  <w15:commentEx w15:paraId="5F2AF612" w15:done="0"/>
  <w15:commentEx w15:paraId="3E6A04DB" w15:done="0"/>
  <w15:commentEx w15:paraId="0E0ED1BF" w15:done="0"/>
  <w15:commentEx w15:paraId="699145B4" w15:done="0"/>
  <w15:commentEx w15:paraId="052C08E0" w15:done="0"/>
  <w15:commentEx w15:paraId="055D1DDE" w15:done="0"/>
  <w15:commentEx w15:paraId="604F92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67CCE" w14:textId="77777777" w:rsidR="00B06AE8" w:rsidRDefault="00B06AE8" w:rsidP="000F66A7">
      <w:pPr>
        <w:spacing w:after="0" w:line="240" w:lineRule="auto"/>
      </w:pPr>
      <w:r>
        <w:separator/>
      </w:r>
    </w:p>
  </w:endnote>
  <w:endnote w:type="continuationSeparator" w:id="0">
    <w:p w14:paraId="764788B4" w14:textId="77777777" w:rsidR="00B06AE8" w:rsidRDefault="00B06AE8" w:rsidP="000F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DB92E" w14:textId="77777777" w:rsidR="00B06AE8" w:rsidRDefault="00B06AE8" w:rsidP="000F66A7">
      <w:pPr>
        <w:spacing w:after="0" w:line="240" w:lineRule="auto"/>
      </w:pPr>
      <w:r>
        <w:separator/>
      </w:r>
    </w:p>
  </w:footnote>
  <w:footnote w:type="continuationSeparator" w:id="0">
    <w:p w14:paraId="7221FCA0" w14:textId="77777777" w:rsidR="00B06AE8" w:rsidRDefault="00B06AE8" w:rsidP="000F66A7">
      <w:pPr>
        <w:spacing w:after="0" w:line="240" w:lineRule="auto"/>
      </w:pPr>
      <w:r>
        <w:continuationSeparator/>
      </w:r>
    </w:p>
  </w:footnote>
  <w:footnote w:id="1">
    <w:p w14:paraId="21204289" w14:textId="77777777" w:rsidR="00431857" w:rsidRPr="00CE35D1" w:rsidRDefault="00431857" w:rsidP="00426048">
      <w:pPr>
        <w:pStyle w:val="Textodenotaderodap"/>
      </w:pPr>
      <w:r>
        <w:rPr>
          <w:rStyle w:val="Refdenotaderodap"/>
        </w:rPr>
        <w:footnoteRef/>
      </w:r>
      <w:r>
        <w:t xml:space="preserve"> Which does not mean that political prisoners no longer exist, as the well-known cases of </w:t>
      </w:r>
      <w:proofErr w:type="spellStart"/>
      <w:r>
        <w:t>Mumia</w:t>
      </w:r>
      <w:proofErr w:type="spellEnd"/>
      <w:r>
        <w:t xml:space="preserve"> Abu-Jamal and Leonard </w:t>
      </w:r>
      <w:proofErr w:type="spellStart"/>
      <w:r>
        <w:t>Peltier</w:t>
      </w:r>
      <w:proofErr w:type="spellEnd"/>
      <w:r>
        <w:t xml:space="preserve">, or the criminalization of Chelsea Manning, Julian </w:t>
      </w:r>
      <w:proofErr w:type="spellStart"/>
      <w:r>
        <w:t>Assange</w:t>
      </w:r>
      <w:proofErr w:type="spellEnd"/>
      <w:r>
        <w:t xml:space="preserve"> and Edward Snowden in the USA demonstrate</w:t>
      </w:r>
    </w:p>
  </w:footnote>
  <w:footnote w:id="2">
    <w:p w14:paraId="6DA54DBF" w14:textId="77777777" w:rsidR="00431857" w:rsidRPr="00344AC6" w:rsidRDefault="00431857">
      <w:pPr>
        <w:pStyle w:val="Textodenotaderodap"/>
      </w:pPr>
      <w:r>
        <w:rPr>
          <w:rStyle w:val="Refdenotaderodap"/>
        </w:rPr>
        <w:footnoteRef/>
      </w:r>
      <w:r w:rsidRPr="00344AC6">
        <w:t xml:space="preserve"> </w:t>
      </w:r>
      <w:hyperlink r:id="rId1" w:history="1">
        <w:r w:rsidRPr="00344AC6">
          <w:rPr>
            <w:rStyle w:val="Hiperligao"/>
          </w:rPr>
          <w:t>http://exame.abril.com.br/brasil/noticias/numero-de-presos-do-brasil-aumentou-mais-de-400-em-20-anos</w:t>
        </w:r>
      </w:hyperlink>
      <w:r w:rsidRPr="00344AC6">
        <w:t>, consulted on 2014-09-19.</w:t>
      </w:r>
    </w:p>
  </w:footnote>
  <w:footnote w:id="3">
    <w:p w14:paraId="79A47944" w14:textId="77777777" w:rsidR="00431857" w:rsidRPr="00C14969" w:rsidRDefault="00431857">
      <w:pPr>
        <w:pStyle w:val="Textodenotaderodap"/>
      </w:pPr>
      <w:r>
        <w:rPr>
          <w:rStyle w:val="Refdenotaderodap"/>
        </w:rPr>
        <w:footnoteRef/>
      </w:r>
      <w:r w:rsidRPr="00C14969">
        <w:t xml:space="preserve"> </w:t>
      </w:r>
      <w:hyperlink r:id="rId2" w:anchor="synopsis" w:history="1">
        <w:r w:rsidRPr="00C14969">
          <w:rPr>
            <w:rStyle w:val="Hiperligao"/>
          </w:rPr>
          <w:t>http://www.biography.com/people/frederick-douglass-9278324#synopsis</w:t>
        </w:r>
      </w:hyperlink>
      <w:r w:rsidRPr="00C14969">
        <w:t>, consulted on 2014-09-19.</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no Pontes">
    <w15:presenceInfo w15:providerId="Windows Live" w15:userId="8900100594493bab"/>
  </w15:person>
  <w15:person w15:author="antonio pedro dores">
    <w15:presenceInfo w15:providerId="Windows Live" w15:userId="2d8ed66d6d01c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6"/>
    <w:rsid w:val="00001043"/>
    <w:rsid w:val="00010799"/>
    <w:rsid w:val="0002000C"/>
    <w:rsid w:val="00026F9E"/>
    <w:rsid w:val="0002722B"/>
    <w:rsid w:val="00031F38"/>
    <w:rsid w:val="00037516"/>
    <w:rsid w:val="000377E3"/>
    <w:rsid w:val="000414CA"/>
    <w:rsid w:val="00043BE7"/>
    <w:rsid w:val="00047623"/>
    <w:rsid w:val="00054F7A"/>
    <w:rsid w:val="00066A0C"/>
    <w:rsid w:val="00077E0D"/>
    <w:rsid w:val="000800AC"/>
    <w:rsid w:val="00080FFB"/>
    <w:rsid w:val="000829D7"/>
    <w:rsid w:val="00090375"/>
    <w:rsid w:val="00092745"/>
    <w:rsid w:val="00093819"/>
    <w:rsid w:val="000A56E8"/>
    <w:rsid w:val="000A6A11"/>
    <w:rsid w:val="000B38FB"/>
    <w:rsid w:val="000B4FFC"/>
    <w:rsid w:val="000C35F0"/>
    <w:rsid w:val="000E7A64"/>
    <w:rsid w:val="000F2909"/>
    <w:rsid w:val="000F3226"/>
    <w:rsid w:val="000F66A7"/>
    <w:rsid w:val="0010001B"/>
    <w:rsid w:val="0010109A"/>
    <w:rsid w:val="0010147A"/>
    <w:rsid w:val="00103E44"/>
    <w:rsid w:val="001046C5"/>
    <w:rsid w:val="0011095B"/>
    <w:rsid w:val="00113BF1"/>
    <w:rsid w:val="00127EC1"/>
    <w:rsid w:val="00136B34"/>
    <w:rsid w:val="00140D8B"/>
    <w:rsid w:val="00151942"/>
    <w:rsid w:val="00152578"/>
    <w:rsid w:val="00153AF2"/>
    <w:rsid w:val="00157803"/>
    <w:rsid w:val="00164A47"/>
    <w:rsid w:val="00173446"/>
    <w:rsid w:val="0017475C"/>
    <w:rsid w:val="00180758"/>
    <w:rsid w:val="00180A36"/>
    <w:rsid w:val="001815E9"/>
    <w:rsid w:val="00191CE0"/>
    <w:rsid w:val="00191DBB"/>
    <w:rsid w:val="001936E1"/>
    <w:rsid w:val="00193754"/>
    <w:rsid w:val="001A2F9A"/>
    <w:rsid w:val="001A5762"/>
    <w:rsid w:val="001A5ACC"/>
    <w:rsid w:val="001B15F6"/>
    <w:rsid w:val="001B4753"/>
    <w:rsid w:val="001D17FF"/>
    <w:rsid w:val="001D18D7"/>
    <w:rsid w:val="001D595C"/>
    <w:rsid w:val="001D5DB3"/>
    <w:rsid w:val="001E055D"/>
    <w:rsid w:val="001E5A2A"/>
    <w:rsid w:val="001E7E3D"/>
    <w:rsid w:val="001F0C49"/>
    <w:rsid w:val="002142D5"/>
    <w:rsid w:val="00225C56"/>
    <w:rsid w:val="002271EC"/>
    <w:rsid w:val="00230893"/>
    <w:rsid w:val="00230D7E"/>
    <w:rsid w:val="00231A39"/>
    <w:rsid w:val="00232763"/>
    <w:rsid w:val="00233A73"/>
    <w:rsid w:val="00233EDD"/>
    <w:rsid w:val="002351BB"/>
    <w:rsid w:val="00242DB0"/>
    <w:rsid w:val="002478D9"/>
    <w:rsid w:val="002501FE"/>
    <w:rsid w:val="002523F0"/>
    <w:rsid w:val="0025288B"/>
    <w:rsid w:val="002553EB"/>
    <w:rsid w:val="002619C0"/>
    <w:rsid w:val="00261A96"/>
    <w:rsid w:val="00261AF1"/>
    <w:rsid w:val="002637A6"/>
    <w:rsid w:val="002642EE"/>
    <w:rsid w:val="0027425D"/>
    <w:rsid w:val="00274CD1"/>
    <w:rsid w:val="002811AA"/>
    <w:rsid w:val="002834D6"/>
    <w:rsid w:val="00285253"/>
    <w:rsid w:val="00285CEB"/>
    <w:rsid w:val="0029233B"/>
    <w:rsid w:val="00292353"/>
    <w:rsid w:val="0029296E"/>
    <w:rsid w:val="002A086D"/>
    <w:rsid w:val="002A575D"/>
    <w:rsid w:val="002A7E6B"/>
    <w:rsid w:val="002B6DB0"/>
    <w:rsid w:val="002C6D49"/>
    <w:rsid w:val="002D5998"/>
    <w:rsid w:val="002D6A36"/>
    <w:rsid w:val="002D7D78"/>
    <w:rsid w:val="002E25C2"/>
    <w:rsid w:val="002E4E43"/>
    <w:rsid w:val="002F299E"/>
    <w:rsid w:val="00303FAF"/>
    <w:rsid w:val="0030512A"/>
    <w:rsid w:val="00305C7C"/>
    <w:rsid w:val="003069A4"/>
    <w:rsid w:val="003110AE"/>
    <w:rsid w:val="00316BCA"/>
    <w:rsid w:val="00322F2A"/>
    <w:rsid w:val="003236B7"/>
    <w:rsid w:val="00325EBA"/>
    <w:rsid w:val="003268FE"/>
    <w:rsid w:val="00330525"/>
    <w:rsid w:val="00332F28"/>
    <w:rsid w:val="00334752"/>
    <w:rsid w:val="003355D9"/>
    <w:rsid w:val="0034296F"/>
    <w:rsid w:val="00344AC6"/>
    <w:rsid w:val="003453AE"/>
    <w:rsid w:val="00345F67"/>
    <w:rsid w:val="0035550F"/>
    <w:rsid w:val="003616B0"/>
    <w:rsid w:val="00363825"/>
    <w:rsid w:val="00366045"/>
    <w:rsid w:val="00370B7B"/>
    <w:rsid w:val="00386E04"/>
    <w:rsid w:val="00387E24"/>
    <w:rsid w:val="00392B50"/>
    <w:rsid w:val="00397EF8"/>
    <w:rsid w:val="003A29CC"/>
    <w:rsid w:val="003A3ED0"/>
    <w:rsid w:val="003A639D"/>
    <w:rsid w:val="003A6C76"/>
    <w:rsid w:val="003B5053"/>
    <w:rsid w:val="003D0118"/>
    <w:rsid w:val="003D42DC"/>
    <w:rsid w:val="003D7417"/>
    <w:rsid w:val="003E0588"/>
    <w:rsid w:val="003E18C5"/>
    <w:rsid w:val="003E1EB7"/>
    <w:rsid w:val="003E243E"/>
    <w:rsid w:val="003F3C28"/>
    <w:rsid w:val="003F6BC6"/>
    <w:rsid w:val="00415FD6"/>
    <w:rsid w:val="00416C5E"/>
    <w:rsid w:val="00422CDA"/>
    <w:rsid w:val="00422D24"/>
    <w:rsid w:val="00426048"/>
    <w:rsid w:val="00431857"/>
    <w:rsid w:val="00431E29"/>
    <w:rsid w:val="00434BD7"/>
    <w:rsid w:val="004353D6"/>
    <w:rsid w:val="00447C1F"/>
    <w:rsid w:val="00451566"/>
    <w:rsid w:val="00452491"/>
    <w:rsid w:val="00456318"/>
    <w:rsid w:val="00457BC9"/>
    <w:rsid w:val="004656DE"/>
    <w:rsid w:val="004663E4"/>
    <w:rsid w:val="004664FF"/>
    <w:rsid w:val="00466668"/>
    <w:rsid w:val="00474500"/>
    <w:rsid w:val="00476C16"/>
    <w:rsid w:val="00480EB5"/>
    <w:rsid w:val="0048360B"/>
    <w:rsid w:val="00491710"/>
    <w:rsid w:val="004964F9"/>
    <w:rsid w:val="0049742B"/>
    <w:rsid w:val="004A3FBC"/>
    <w:rsid w:val="004B43A6"/>
    <w:rsid w:val="004B4FB6"/>
    <w:rsid w:val="004B53DA"/>
    <w:rsid w:val="004B5680"/>
    <w:rsid w:val="004D4C27"/>
    <w:rsid w:val="004D4FEE"/>
    <w:rsid w:val="004D5683"/>
    <w:rsid w:val="004D7DE9"/>
    <w:rsid w:val="004E2AF7"/>
    <w:rsid w:val="004E2FAA"/>
    <w:rsid w:val="004E31A2"/>
    <w:rsid w:val="004E69F8"/>
    <w:rsid w:val="004F2E79"/>
    <w:rsid w:val="004F3733"/>
    <w:rsid w:val="005003A7"/>
    <w:rsid w:val="005109B8"/>
    <w:rsid w:val="00510B45"/>
    <w:rsid w:val="00512F44"/>
    <w:rsid w:val="00513F8F"/>
    <w:rsid w:val="0051456C"/>
    <w:rsid w:val="005305CF"/>
    <w:rsid w:val="00531914"/>
    <w:rsid w:val="0054029B"/>
    <w:rsid w:val="00540BBE"/>
    <w:rsid w:val="005435B3"/>
    <w:rsid w:val="0054721A"/>
    <w:rsid w:val="00550E60"/>
    <w:rsid w:val="00560D89"/>
    <w:rsid w:val="005625BE"/>
    <w:rsid w:val="00570E68"/>
    <w:rsid w:val="005720D5"/>
    <w:rsid w:val="0057511F"/>
    <w:rsid w:val="00575126"/>
    <w:rsid w:val="00577D9F"/>
    <w:rsid w:val="00581F26"/>
    <w:rsid w:val="0059239E"/>
    <w:rsid w:val="00592EE2"/>
    <w:rsid w:val="0059509A"/>
    <w:rsid w:val="00596945"/>
    <w:rsid w:val="00597BAF"/>
    <w:rsid w:val="005A3613"/>
    <w:rsid w:val="005A4132"/>
    <w:rsid w:val="005B6C88"/>
    <w:rsid w:val="005C1C0A"/>
    <w:rsid w:val="005C36A5"/>
    <w:rsid w:val="005D0A05"/>
    <w:rsid w:val="005D1A68"/>
    <w:rsid w:val="005D668C"/>
    <w:rsid w:val="005D7E62"/>
    <w:rsid w:val="005E49F1"/>
    <w:rsid w:val="005F34EC"/>
    <w:rsid w:val="00604A86"/>
    <w:rsid w:val="00612297"/>
    <w:rsid w:val="006237C2"/>
    <w:rsid w:val="0062591F"/>
    <w:rsid w:val="006307D7"/>
    <w:rsid w:val="00632C9F"/>
    <w:rsid w:val="00633ECF"/>
    <w:rsid w:val="00636D48"/>
    <w:rsid w:val="00641296"/>
    <w:rsid w:val="00641F75"/>
    <w:rsid w:val="00647F07"/>
    <w:rsid w:val="0065771F"/>
    <w:rsid w:val="00666839"/>
    <w:rsid w:val="00670E49"/>
    <w:rsid w:val="006756AF"/>
    <w:rsid w:val="006764AC"/>
    <w:rsid w:val="00676B58"/>
    <w:rsid w:val="006776BC"/>
    <w:rsid w:val="006806E2"/>
    <w:rsid w:val="00680F5A"/>
    <w:rsid w:val="006930F6"/>
    <w:rsid w:val="0069504D"/>
    <w:rsid w:val="0069710B"/>
    <w:rsid w:val="006A022B"/>
    <w:rsid w:val="006A1204"/>
    <w:rsid w:val="006A2B02"/>
    <w:rsid w:val="006A3F6B"/>
    <w:rsid w:val="006B12C2"/>
    <w:rsid w:val="006B7024"/>
    <w:rsid w:val="006B7251"/>
    <w:rsid w:val="006C4399"/>
    <w:rsid w:val="006C683B"/>
    <w:rsid w:val="006D0228"/>
    <w:rsid w:val="006D537F"/>
    <w:rsid w:val="006E3A0F"/>
    <w:rsid w:val="006F25D4"/>
    <w:rsid w:val="007028B6"/>
    <w:rsid w:val="00703724"/>
    <w:rsid w:val="00704CEB"/>
    <w:rsid w:val="00711B84"/>
    <w:rsid w:val="00715C1E"/>
    <w:rsid w:val="00716812"/>
    <w:rsid w:val="00722842"/>
    <w:rsid w:val="00723014"/>
    <w:rsid w:val="00730180"/>
    <w:rsid w:val="00731393"/>
    <w:rsid w:val="00737B8A"/>
    <w:rsid w:val="0074661A"/>
    <w:rsid w:val="00747AAA"/>
    <w:rsid w:val="00750431"/>
    <w:rsid w:val="0075253D"/>
    <w:rsid w:val="0076707D"/>
    <w:rsid w:val="00777623"/>
    <w:rsid w:val="007806A7"/>
    <w:rsid w:val="00781B81"/>
    <w:rsid w:val="0078426A"/>
    <w:rsid w:val="00785E93"/>
    <w:rsid w:val="00787480"/>
    <w:rsid w:val="00795C4E"/>
    <w:rsid w:val="007A3B9A"/>
    <w:rsid w:val="007D178E"/>
    <w:rsid w:val="007D7FBA"/>
    <w:rsid w:val="007E3D83"/>
    <w:rsid w:val="007E499A"/>
    <w:rsid w:val="007E6736"/>
    <w:rsid w:val="007F45C7"/>
    <w:rsid w:val="00805C77"/>
    <w:rsid w:val="00810914"/>
    <w:rsid w:val="0081253E"/>
    <w:rsid w:val="008156A0"/>
    <w:rsid w:val="008177E7"/>
    <w:rsid w:val="00822C60"/>
    <w:rsid w:val="0082555C"/>
    <w:rsid w:val="00831400"/>
    <w:rsid w:val="00834D90"/>
    <w:rsid w:val="008541CE"/>
    <w:rsid w:val="00864BE5"/>
    <w:rsid w:val="00867162"/>
    <w:rsid w:val="008710A0"/>
    <w:rsid w:val="00871E6B"/>
    <w:rsid w:val="00873AE0"/>
    <w:rsid w:val="00884E1D"/>
    <w:rsid w:val="00887D73"/>
    <w:rsid w:val="00890B43"/>
    <w:rsid w:val="008917C9"/>
    <w:rsid w:val="008A0492"/>
    <w:rsid w:val="008B5EA1"/>
    <w:rsid w:val="008E19D3"/>
    <w:rsid w:val="008E1C83"/>
    <w:rsid w:val="008E608E"/>
    <w:rsid w:val="008F1997"/>
    <w:rsid w:val="008F56D1"/>
    <w:rsid w:val="008F5AAF"/>
    <w:rsid w:val="008F7AB6"/>
    <w:rsid w:val="009005B3"/>
    <w:rsid w:val="00900E3E"/>
    <w:rsid w:val="00901A0D"/>
    <w:rsid w:val="00901A8F"/>
    <w:rsid w:val="00904A14"/>
    <w:rsid w:val="00911592"/>
    <w:rsid w:val="00914344"/>
    <w:rsid w:val="009209E4"/>
    <w:rsid w:val="00924BBA"/>
    <w:rsid w:val="009302AD"/>
    <w:rsid w:val="0093395D"/>
    <w:rsid w:val="009355EC"/>
    <w:rsid w:val="00940170"/>
    <w:rsid w:val="009435DE"/>
    <w:rsid w:val="00956B07"/>
    <w:rsid w:val="00957182"/>
    <w:rsid w:val="00965465"/>
    <w:rsid w:val="00972964"/>
    <w:rsid w:val="00975317"/>
    <w:rsid w:val="00984AB0"/>
    <w:rsid w:val="009946AB"/>
    <w:rsid w:val="009A0328"/>
    <w:rsid w:val="009A08F3"/>
    <w:rsid w:val="009A1950"/>
    <w:rsid w:val="009B14E3"/>
    <w:rsid w:val="009B1DEE"/>
    <w:rsid w:val="009B6CBE"/>
    <w:rsid w:val="009C053F"/>
    <w:rsid w:val="009C2CDF"/>
    <w:rsid w:val="009C4F27"/>
    <w:rsid w:val="009D2BEC"/>
    <w:rsid w:val="009D6515"/>
    <w:rsid w:val="009E5C1D"/>
    <w:rsid w:val="009E702D"/>
    <w:rsid w:val="009E7FA8"/>
    <w:rsid w:val="00A124DA"/>
    <w:rsid w:val="00A13705"/>
    <w:rsid w:val="00A17F64"/>
    <w:rsid w:val="00A2451E"/>
    <w:rsid w:val="00A24C03"/>
    <w:rsid w:val="00A2719B"/>
    <w:rsid w:val="00A30D1A"/>
    <w:rsid w:val="00A31F42"/>
    <w:rsid w:val="00A47019"/>
    <w:rsid w:val="00A476DF"/>
    <w:rsid w:val="00A511FA"/>
    <w:rsid w:val="00A51781"/>
    <w:rsid w:val="00A52022"/>
    <w:rsid w:val="00A52686"/>
    <w:rsid w:val="00A553E4"/>
    <w:rsid w:val="00A56CB2"/>
    <w:rsid w:val="00A74FF0"/>
    <w:rsid w:val="00A77C66"/>
    <w:rsid w:val="00A84D70"/>
    <w:rsid w:val="00A92181"/>
    <w:rsid w:val="00A93861"/>
    <w:rsid w:val="00A97026"/>
    <w:rsid w:val="00AB2933"/>
    <w:rsid w:val="00AB4415"/>
    <w:rsid w:val="00AB7354"/>
    <w:rsid w:val="00AC2117"/>
    <w:rsid w:val="00AC6CED"/>
    <w:rsid w:val="00AD238A"/>
    <w:rsid w:val="00AD49DA"/>
    <w:rsid w:val="00AE2697"/>
    <w:rsid w:val="00AE32FC"/>
    <w:rsid w:val="00AE44AD"/>
    <w:rsid w:val="00AF21CA"/>
    <w:rsid w:val="00AF2570"/>
    <w:rsid w:val="00AF3E11"/>
    <w:rsid w:val="00AF5AE6"/>
    <w:rsid w:val="00AF7B23"/>
    <w:rsid w:val="00B024B7"/>
    <w:rsid w:val="00B03B9E"/>
    <w:rsid w:val="00B03CF1"/>
    <w:rsid w:val="00B046ED"/>
    <w:rsid w:val="00B06AE8"/>
    <w:rsid w:val="00B07B97"/>
    <w:rsid w:val="00B14543"/>
    <w:rsid w:val="00B232E8"/>
    <w:rsid w:val="00B24517"/>
    <w:rsid w:val="00B248D7"/>
    <w:rsid w:val="00B25A88"/>
    <w:rsid w:val="00B30303"/>
    <w:rsid w:val="00B30752"/>
    <w:rsid w:val="00B30AFE"/>
    <w:rsid w:val="00B30EC3"/>
    <w:rsid w:val="00B3188A"/>
    <w:rsid w:val="00B36212"/>
    <w:rsid w:val="00B37223"/>
    <w:rsid w:val="00B4572F"/>
    <w:rsid w:val="00B45BCE"/>
    <w:rsid w:val="00B511AC"/>
    <w:rsid w:val="00B5694A"/>
    <w:rsid w:val="00B72DEB"/>
    <w:rsid w:val="00B75CFD"/>
    <w:rsid w:val="00B77E9F"/>
    <w:rsid w:val="00B840CD"/>
    <w:rsid w:val="00B84670"/>
    <w:rsid w:val="00B8519B"/>
    <w:rsid w:val="00B9241D"/>
    <w:rsid w:val="00BA2DB0"/>
    <w:rsid w:val="00BA2EAB"/>
    <w:rsid w:val="00BB01D5"/>
    <w:rsid w:val="00BB4745"/>
    <w:rsid w:val="00BC406B"/>
    <w:rsid w:val="00BD369B"/>
    <w:rsid w:val="00BD76E8"/>
    <w:rsid w:val="00BE1EC2"/>
    <w:rsid w:val="00BE231B"/>
    <w:rsid w:val="00BE5786"/>
    <w:rsid w:val="00BE5C12"/>
    <w:rsid w:val="00BE7974"/>
    <w:rsid w:val="00BF26F4"/>
    <w:rsid w:val="00BF2AA5"/>
    <w:rsid w:val="00BF6C37"/>
    <w:rsid w:val="00BF786E"/>
    <w:rsid w:val="00BF79EF"/>
    <w:rsid w:val="00C029FC"/>
    <w:rsid w:val="00C045A5"/>
    <w:rsid w:val="00C108D8"/>
    <w:rsid w:val="00C12A3A"/>
    <w:rsid w:val="00C14969"/>
    <w:rsid w:val="00C22BB3"/>
    <w:rsid w:val="00C46FBC"/>
    <w:rsid w:val="00C50829"/>
    <w:rsid w:val="00C53611"/>
    <w:rsid w:val="00C563D8"/>
    <w:rsid w:val="00C57A79"/>
    <w:rsid w:val="00C57EF9"/>
    <w:rsid w:val="00C630C8"/>
    <w:rsid w:val="00C63287"/>
    <w:rsid w:val="00C63B6C"/>
    <w:rsid w:val="00C7272F"/>
    <w:rsid w:val="00C72E5C"/>
    <w:rsid w:val="00C8039A"/>
    <w:rsid w:val="00C8448D"/>
    <w:rsid w:val="00C84991"/>
    <w:rsid w:val="00C85AE6"/>
    <w:rsid w:val="00CA37B4"/>
    <w:rsid w:val="00CA4348"/>
    <w:rsid w:val="00CA6499"/>
    <w:rsid w:val="00CA6F84"/>
    <w:rsid w:val="00CA7B5F"/>
    <w:rsid w:val="00CC0A74"/>
    <w:rsid w:val="00CD0797"/>
    <w:rsid w:val="00CE1640"/>
    <w:rsid w:val="00CE1B7B"/>
    <w:rsid w:val="00CE35D1"/>
    <w:rsid w:val="00CE4262"/>
    <w:rsid w:val="00CE5BD6"/>
    <w:rsid w:val="00CF6DBA"/>
    <w:rsid w:val="00D05559"/>
    <w:rsid w:val="00D12569"/>
    <w:rsid w:val="00D13116"/>
    <w:rsid w:val="00D14EC0"/>
    <w:rsid w:val="00D2028A"/>
    <w:rsid w:val="00D214D9"/>
    <w:rsid w:val="00D31BE7"/>
    <w:rsid w:val="00D324CE"/>
    <w:rsid w:val="00D4010F"/>
    <w:rsid w:val="00D40450"/>
    <w:rsid w:val="00D53D6B"/>
    <w:rsid w:val="00D54D81"/>
    <w:rsid w:val="00D55AB8"/>
    <w:rsid w:val="00D61ED8"/>
    <w:rsid w:val="00D7540A"/>
    <w:rsid w:val="00D86014"/>
    <w:rsid w:val="00D9109E"/>
    <w:rsid w:val="00D97426"/>
    <w:rsid w:val="00DB6591"/>
    <w:rsid w:val="00DC52B0"/>
    <w:rsid w:val="00DD5D79"/>
    <w:rsid w:val="00DE18B9"/>
    <w:rsid w:val="00DF1421"/>
    <w:rsid w:val="00DF5A3F"/>
    <w:rsid w:val="00DF5E28"/>
    <w:rsid w:val="00DF6C3A"/>
    <w:rsid w:val="00DF7686"/>
    <w:rsid w:val="00E00434"/>
    <w:rsid w:val="00E12835"/>
    <w:rsid w:val="00E22026"/>
    <w:rsid w:val="00E26A10"/>
    <w:rsid w:val="00E30497"/>
    <w:rsid w:val="00E4101A"/>
    <w:rsid w:val="00E50753"/>
    <w:rsid w:val="00E57F12"/>
    <w:rsid w:val="00E703F5"/>
    <w:rsid w:val="00E74403"/>
    <w:rsid w:val="00E7525B"/>
    <w:rsid w:val="00E82981"/>
    <w:rsid w:val="00E82B8E"/>
    <w:rsid w:val="00E8770C"/>
    <w:rsid w:val="00E9721C"/>
    <w:rsid w:val="00EA1799"/>
    <w:rsid w:val="00EA2A67"/>
    <w:rsid w:val="00EA7167"/>
    <w:rsid w:val="00EB7B55"/>
    <w:rsid w:val="00EC2531"/>
    <w:rsid w:val="00EC5051"/>
    <w:rsid w:val="00EE3595"/>
    <w:rsid w:val="00EE70A1"/>
    <w:rsid w:val="00EF2C98"/>
    <w:rsid w:val="00F03104"/>
    <w:rsid w:val="00F06DA1"/>
    <w:rsid w:val="00F13740"/>
    <w:rsid w:val="00F20060"/>
    <w:rsid w:val="00F22F8B"/>
    <w:rsid w:val="00F25533"/>
    <w:rsid w:val="00F31FC6"/>
    <w:rsid w:val="00F37340"/>
    <w:rsid w:val="00F44E15"/>
    <w:rsid w:val="00F52CAA"/>
    <w:rsid w:val="00F53ADF"/>
    <w:rsid w:val="00F62607"/>
    <w:rsid w:val="00F7343E"/>
    <w:rsid w:val="00F736FD"/>
    <w:rsid w:val="00F74E45"/>
    <w:rsid w:val="00F8051B"/>
    <w:rsid w:val="00F83190"/>
    <w:rsid w:val="00F83BE4"/>
    <w:rsid w:val="00F83D4A"/>
    <w:rsid w:val="00F861D7"/>
    <w:rsid w:val="00F90BD3"/>
    <w:rsid w:val="00F91B1C"/>
    <w:rsid w:val="00F953AC"/>
    <w:rsid w:val="00F959FB"/>
    <w:rsid w:val="00F97578"/>
    <w:rsid w:val="00FA364D"/>
    <w:rsid w:val="00FA4D84"/>
    <w:rsid w:val="00FA6B03"/>
    <w:rsid w:val="00FA741D"/>
    <w:rsid w:val="00FA744A"/>
    <w:rsid w:val="00FB5A4A"/>
    <w:rsid w:val="00FB5CDA"/>
    <w:rsid w:val="00FB778D"/>
    <w:rsid w:val="00FB79DD"/>
    <w:rsid w:val="00FC1022"/>
    <w:rsid w:val="00FC320E"/>
    <w:rsid w:val="00FC3F59"/>
    <w:rsid w:val="00FC420C"/>
    <w:rsid w:val="00FC648A"/>
    <w:rsid w:val="00FC68F9"/>
    <w:rsid w:val="00FD05C9"/>
    <w:rsid w:val="00FE1E77"/>
    <w:rsid w:val="00FE3992"/>
    <w:rsid w:val="00FE4ABA"/>
    <w:rsid w:val="00FE6A67"/>
    <w:rsid w:val="00FF0982"/>
    <w:rsid w:val="00FF4E8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8B5EA1"/>
    <w:pPr>
      <w:spacing w:after="0" w:line="240" w:lineRule="auto"/>
    </w:pPr>
    <w:rPr>
      <w:rFonts w:ascii="Segoe UI" w:hAnsi="Segoe UI" w:cs="Segoe UI"/>
      <w:sz w:val="18"/>
      <w:szCs w:val="18"/>
    </w:rPr>
  </w:style>
  <w:style w:type="character" w:customStyle="1" w:styleId="BalloonTextChar">
    <w:name w:val="Balloon Text Char"/>
    <w:basedOn w:val="Tipodeletrapredefinidodopargrafo"/>
    <w:uiPriority w:val="99"/>
    <w:semiHidden/>
    <w:rsid w:val="00927656"/>
    <w:rPr>
      <w:rFonts w:ascii="Lucida Grande" w:hAnsi="Lucida Grande"/>
      <w:sz w:val="18"/>
      <w:szCs w:val="18"/>
    </w:rPr>
  </w:style>
  <w:style w:type="character" w:styleId="Refdecomentrio">
    <w:name w:val="annotation reference"/>
    <w:basedOn w:val="Tipodeletrapredefinidodopargrafo"/>
    <w:uiPriority w:val="99"/>
    <w:semiHidden/>
    <w:unhideWhenUsed/>
    <w:rsid w:val="008B5EA1"/>
    <w:rPr>
      <w:sz w:val="16"/>
      <w:szCs w:val="16"/>
    </w:rPr>
  </w:style>
  <w:style w:type="paragraph" w:styleId="Textodecomentrio">
    <w:name w:val="annotation text"/>
    <w:basedOn w:val="Normal"/>
    <w:link w:val="TextodecomentrioCarcter"/>
    <w:uiPriority w:val="99"/>
    <w:semiHidden/>
    <w:unhideWhenUsed/>
    <w:rsid w:val="008B5EA1"/>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8B5EA1"/>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8B5EA1"/>
    <w:rPr>
      <w:b/>
      <w:bCs/>
    </w:rPr>
  </w:style>
  <w:style w:type="character" w:customStyle="1" w:styleId="AssuntodecomentrioCarcter">
    <w:name w:val="Assunto de comentário Carácter"/>
    <w:basedOn w:val="TextodecomentrioCarcter"/>
    <w:link w:val="Assuntodecomentrio"/>
    <w:uiPriority w:val="99"/>
    <w:semiHidden/>
    <w:rsid w:val="008B5EA1"/>
    <w:rPr>
      <w:b/>
      <w:bCs/>
      <w:sz w:val="20"/>
      <w:szCs w:val="20"/>
      <w:lang w:val="en-GB"/>
    </w:rPr>
  </w:style>
  <w:style w:type="character" w:customStyle="1" w:styleId="TextodebaloCarcter">
    <w:name w:val="Texto de balão Carácter"/>
    <w:basedOn w:val="Tipodeletrapredefinidodopargrafo"/>
    <w:link w:val="Textodebalo"/>
    <w:uiPriority w:val="99"/>
    <w:semiHidden/>
    <w:rsid w:val="008B5EA1"/>
    <w:rPr>
      <w:rFonts w:ascii="Segoe UI" w:hAnsi="Segoe UI" w:cs="Segoe UI"/>
      <w:sz w:val="18"/>
      <w:szCs w:val="18"/>
      <w:lang w:val="en-GB"/>
    </w:rPr>
  </w:style>
  <w:style w:type="paragraph" w:styleId="Textodenotaderodap">
    <w:name w:val="footnote text"/>
    <w:basedOn w:val="Normal"/>
    <w:link w:val="TextodenotaderodapCarcter"/>
    <w:uiPriority w:val="99"/>
    <w:semiHidden/>
    <w:unhideWhenUsed/>
    <w:rsid w:val="000F66A7"/>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0F66A7"/>
    <w:rPr>
      <w:sz w:val="20"/>
      <w:szCs w:val="20"/>
      <w:lang w:val="en-GB"/>
    </w:rPr>
  </w:style>
  <w:style w:type="character" w:styleId="Refdenotaderodap">
    <w:name w:val="footnote reference"/>
    <w:basedOn w:val="Tipodeletrapredefinidodopargrafo"/>
    <w:uiPriority w:val="99"/>
    <w:semiHidden/>
    <w:unhideWhenUsed/>
    <w:rsid w:val="000F66A7"/>
    <w:rPr>
      <w:vertAlign w:val="superscript"/>
    </w:rPr>
  </w:style>
  <w:style w:type="character" w:styleId="Hiperligao">
    <w:name w:val="Hyperlink"/>
    <w:basedOn w:val="Tipodeletrapredefinidodopargrafo"/>
    <w:uiPriority w:val="99"/>
    <w:unhideWhenUsed/>
    <w:rsid w:val="00491710"/>
    <w:rPr>
      <w:color w:val="0563C1" w:themeColor="hyperlink"/>
      <w:u w:val="single"/>
    </w:rPr>
  </w:style>
  <w:style w:type="paragraph" w:styleId="Reviso">
    <w:name w:val="Revision"/>
    <w:hidden/>
    <w:uiPriority w:val="99"/>
    <w:semiHidden/>
    <w:rsid w:val="00641F7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8B5EA1"/>
    <w:pPr>
      <w:spacing w:after="0" w:line="240" w:lineRule="auto"/>
    </w:pPr>
    <w:rPr>
      <w:rFonts w:ascii="Segoe UI" w:hAnsi="Segoe UI" w:cs="Segoe UI"/>
      <w:sz w:val="18"/>
      <w:szCs w:val="18"/>
    </w:rPr>
  </w:style>
  <w:style w:type="character" w:customStyle="1" w:styleId="BalloonTextChar">
    <w:name w:val="Balloon Text Char"/>
    <w:basedOn w:val="Tipodeletrapredefinidodopargrafo"/>
    <w:uiPriority w:val="99"/>
    <w:semiHidden/>
    <w:rsid w:val="00927656"/>
    <w:rPr>
      <w:rFonts w:ascii="Lucida Grande" w:hAnsi="Lucida Grande"/>
      <w:sz w:val="18"/>
      <w:szCs w:val="18"/>
    </w:rPr>
  </w:style>
  <w:style w:type="character" w:styleId="Refdecomentrio">
    <w:name w:val="annotation reference"/>
    <w:basedOn w:val="Tipodeletrapredefinidodopargrafo"/>
    <w:uiPriority w:val="99"/>
    <w:semiHidden/>
    <w:unhideWhenUsed/>
    <w:rsid w:val="008B5EA1"/>
    <w:rPr>
      <w:sz w:val="16"/>
      <w:szCs w:val="16"/>
    </w:rPr>
  </w:style>
  <w:style w:type="paragraph" w:styleId="Textodecomentrio">
    <w:name w:val="annotation text"/>
    <w:basedOn w:val="Normal"/>
    <w:link w:val="TextodecomentrioCarcter"/>
    <w:uiPriority w:val="99"/>
    <w:semiHidden/>
    <w:unhideWhenUsed/>
    <w:rsid w:val="008B5EA1"/>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8B5EA1"/>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8B5EA1"/>
    <w:rPr>
      <w:b/>
      <w:bCs/>
    </w:rPr>
  </w:style>
  <w:style w:type="character" w:customStyle="1" w:styleId="AssuntodecomentrioCarcter">
    <w:name w:val="Assunto de comentário Carácter"/>
    <w:basedOn w:val="TextodecomentrioCarcter"/>
    <w:link w:val="Assuntodecomentrio"/>
    <w:uiPriority w:val="99"/>
    <w:semiHidden/>
    <w:rsid w:val="008B5EA1"/>
    <w:rPr>
      <w:b/>
      <w:bCs/>
      <w:sz w:val="20"/>
      <w:szCs w:val="20"/>
      <w:lang w:val="en-GB"/>
    </w:rPr>
  </w:style>
  <w:style w:type="character" w:customStyle="1" w:styleId="TextodebaloCarcter">
    <w:name w:val="Texto de balão Carácter"/>
    <w:basedOn w:val="Tipodeletrapredefinidodopargrafo"/>
    <w:link w:val="Textodebalo"/>
    <w:uiPriority w:val="99"/>
    <w:semiHidden/>
    <w:rsid w:val="008B5EA1"/>
    <w:rPr>
      <w:rFonts w:ascii="Segoe UI" w:hAnsi="Segoe UI" w:cs="Segoe UI"/>
      <w:sz w:val="18"/>
      <w:szCs w:val="18"/>
      <w:lang w:val="en-GB"/>
    </w:rPr>
  </w:style>
  <w:style w:type="paragraph" w:styleId="Textodenotaderodap">
    <w:name w:val="footnote text"/>
    <w:basedOn w:val="Normal"/>
    <w:link w:val="TextodenotaderodapCarcter"/>
    <w:uiPriority w:val="99"/>
    <w:semiHidden/>
    <w:unhideWhenUsed/>
    <w:rsid w:val="000F66A7"/>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0F66A7"/>
    <w:rPr>
      <w:sz w:val="20"/>
      <w:szCs w:val="20"/>
      <w:lang w:val="en-GB"/>
    </w:rPr>
  </w:style>
  <w:style w:type="character" w:styleId="Refdenotaderodap">
    <w:name w:val="footnote reference"/>
    <w:basedOn w:val="Tipodeletrapredefinidodopargrafo"/>
    <w:uiPriority w:val="99"/>
    <w:semiHidden/>
    <w:unhideWhenUsed/>
    <w:rsid w:val="000F66A7"/>
    <w:rPr>
      <w:vertAlign w:val="superscript"/>
    </w:rPr>
  </w:style>
  <w:style w:type="character" w:styleId="Hiperligao">
    <w:name w:val="Hyperlink"/>
    <w:basedOn w:val="Tipodeletrapredefinidodopargrafo"/>
    <w:uiPriority w:val="99"/>
    <w:unhideWhenUsed/>
    <w:rsid w:val="00491710"/>
    <w:rPr>
      <w:color w:val="0563C1" w:themeColor="hyperlink"/>
      <w:u w:val="single"/>
    </w:rPr>
  </w:style>
  <w:style w:type="paragraph" w:styleId="Reviso">
    <w:name w:val="Revision"/>
    <w:hidden/>
    <w:uiPriority w:val="99"/>
    <w:semiHidden/>
    <w:rsid w:val="00641F7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k@hawaii.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iography.com/people/frederick-douglass-9278324" TargetMode="External"/><Relationship Id="rId1" Type="http://schemas.openxmlformats.org/officeDocument/2006/relationships/hyperlink" Target="http://exame.abril.com.br/brasil/noticias/numero-de-presos-do-brasil-aumentou-mais-de-400-em-20-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9306-F750-4AC6-94C4-16BF39E5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7807</Words>
  <Characters>42164</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Pontes</dc:creator>
  <cp:lastModifiedBy>Antonio Dores</cp:lastModifiedBy>
  <cp:revision>2</cp:revision>
  <cp:lastPrinted>2014-12-07T20:30:00Z</cp:lastPrinted>
  <dcterms:created xsi:type="dcterms:W3CDTF">2015-02-05T20:38:00Z</dcterms:created>
  <dcterms:modified xsi:type="dcterms:W3CDTF">2015-02-05T20:38:00Z</dcterms:modified>
</cp:coreProperties>
</file>