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98" w:rsidRDefault="007F12CF">
      <w:bookmarkStart w:id="0" w:name="_GoBack"/>
      <w:bookmarkEnd w:id="0"/>
      <w:r>
        <w:t>Sentir vergonha</w:t>
      </w:r>
    </w:p>
    <w:p w:rsidR="007F12CF" w:rsidRDefault="007F12CF">
      <w:r>
        <w:t xml:space="preserve">Tenho voz distinta e audível, reconhecível facilmente ao telefone, por exemplo. Mas não sei cantar, por falta de ouvido – problema de família. Que me lembre, apenas duas vezes na vida embarguei a voz. Quando da minha primeira apresentação como sociólogo profissional, frente aos meus colegas, e esta semana quando falei de </w:t>
      </w:r>
      <w:hyperlink r:id="rId4" w:history="1">
        <w:r w:rsidRPr="009425E1">
          <w:rPr>
            <w:rStyle w:val="Hiperligao"/>
          </w:rPr>
          <w:t>Carlos Gouveia</w:t>
        </w:r>
      </w:hyperlink>
      <w:r>
        <w:t xml:space="preserve"> e da minha impotência em corresponder ao pedido que me lançou de o acolher à saída da prisão.</w:t>
      </w:r>
    </w:p>
    <w:p w:rsidR="007F12CF" w:rsidRDefault="00BB438A">
      <w:r>
        <w:t xml:space="preserve">Assisti, na internet, a </w:t>
      </w:r>
      <w:r w:rsidR="007F12CF">
        <w:t xml:space="preserve">Thomas </w:t>
      </w:r>
      <w:proofErr w:type="spellStart"/>
      <w:r w:rsidR="007F12CF">
        <w:t>Schef</w:t>
      </w:r>
      <w:r>
        <w:t>f</w:t>
      </w:r>
      <w:proofErr w:type="spellEnd"/>
      <w:r>
        <w:t xml:space="preserve">, um </w:t>
      </w:r>
      <w:proofErr w:type="spellStart"/>
      <w:r>
        <w:t>psico-sociólogo</w:t>
      </w:r>
      <w:proofErr w:type="spellEnd"/>
      <w:r>
        <w:t xml:space="preserve"> das emoções, a emocionar-se durante uma palestra quanto falava da vergonha que sentia pelo facto de ser impossível para ele assumir perante o seu pai que era um pacifista e se recusava a ir fazer a guerra. Perguntei-me se aquilo seria uma fragilidade, de alguém que confessou ter recorrido a ajuda psiquiátrica, ou um golpe publicitário para juntar na mesma frase a expressão da emoção e o discurso sobre a emoção. Nunca imaginei sentir o mesmo</w:t>
      </w:r>
      <w:r w:rsidR="00E74F03">
        <w:t xml:space="preserve">, ao falar de um desconhecido que, porém, me ensinou o dado empírico mais importante sobre o que são as prisões: quase todos, disse, </w:t>
      </w:r>
      <w:r w:rsidR="009425E1">
        <w:t>são</w:t>
      </w:r>
      <w:r w:rsidR="00E74F03">
        <w:t xml:space="preserve"> como e</w:t>
      </w:r>
      <w:r w:rsidR="009425E1">
        <w:t>le</w:t>
      </w:r>
      <w:r w:rsidR="00E74F03">
        <w:t>. Crianças abandonadas pelas famílias que são usadas pelas organizações religiosas, estatais, sociais, como forma de rendimento, e quando deixam de ser crianças são abandonadas à sua sorte. Para maiores de 16 anos, diz a lei, a lei criminal já funciona. Noutros países é mais cedo.</w:t>
      </w:r>
    </w:p>
    <w:p w:rsidR="00E74F03" w:rsidRDefault="00E74F03">
      <w:r>
        <w:t xml:space="preserve">Enquanto crianças, podem ser traficadas, </w:t>
      </w:r>
      <w:proofErr w:type="spellStart"/>
      <w:r>
        <w:t>adoptadas</w:t>
      </w:r>
      <w:proofErr w:type="spellEnd"/>
      <w:r>
        <w:t xml:space="preserve">, usadas para trabalhar ou para fins sexuais, abusadas pela indústria do sexo, acusadas de serem </w:t>
      </w:r>
      <w:proofErr w:type="spellStart"/>
      <w:r>
        <w:t>pré-delinquentes</w:t>
      </w:r>
      <w:proofErr w:type="spellEnd"/>
      <w:r>
        <w:t xml:space="preserve">, apresentadas </w:t>
      </w:r>
      <w:proofErr w:type="gramStart"/>
      <w:r>
        <w:t>às policiais</w:t>
      </w:r>
      <w:proofErr w:type="gramEnd"/>
      <w:r>
        <w:t xml:space="preserve"> em caso de haver algum crime por resolver e ser preciso encontrar quem o cometeu. Alguns rapazes vão parar às cadeias e circulam por lá. Há quem, como </w:t>
      </w:r>
      <w:hyperlink r:id="rId5" w:history="1">
        <w:r w:rsidRPr="007B7DA1">
          <w:rPr>
            <w:rStyle w:val="Hiperligao"/>
          </w:rPr>
          <w:t>Ferreira de Jesus</w:t>
        </w:r>
      </w:hyperlink>
      <w:r>
        <w:t xml:space="preserve">, tenha morrido com 70 anos, depois de ter vivido 50 anos preso, em Portugal, onde não há prisão perpétua. Às raparigas acontece menos irem para a prisão (cerca de 5% dos presos são mulheres). Como vivem os presos à saída das prisões e todas as outras pessoas que foram abandonadas e abusadas durante a infância? Com vergonha do que viveram, eventualmente esquecendo-se </w:t>
      </w:r>
      <w:proofErr w:type="spellStart"/>
      <w:r>
        <w:t>activamente</w:t>
      </w:r>
      <w:proofErr w:type="spellEnd"/>
      <w:r>
        <w:t xml:space="preserve"> de largas partes das suas vidas, assumindo sós, como recalcamento, </w:t>
      </w:r>
      <w:r w:rsidR="009425E1">
        <w:t>eventualmente com ajuda de psicotrópicos (Portugal é dos países que mais consome este tipo de produtos).</w:t>
      </w:r>
    </w:p>
    <w:p w:rsidR="009425E1" w:rsidRDefault="009425E1">
      <w:r>
        <w:t xml:space="preserve">A emoção de vergonha que me embargou a voz é um impedimento biológico que faz com que as prisões sejam </w:t>
      </w:r>
      <w:proofErr w:type="gramStart"/>
      <w:r>
        <w:t>tabu</w:t>
      </w:r>
      <w:proofErr w:type="gramEnd"/>
      <w:r>
        <w:t xml:space="preserve"> e alvos de estigma e sentimentos de vingança. Quiçá, sentimentos provocados por emoções que guardam recalcamentos profundos a que vidas como as descritas obrigam, para aumentar as possibilidades de sobrevivência. As sociedades, como os seus abusados e abusadas à frente, como mostra a comunicação social popular, os tabloides, entram em histeria contra o crime (e os estrangeiros, e as mulheres sem </w:t>
      </w:r>
      <w:proofErr w:type="spellStart"/>
      <w:r>
        <w:t>protecção</w:t>
      </w:r>
      <w:proofErr w:type="spellEnd"/>
      <w:r>
        <w:t xml:space="preserve"> masculina, etc.) como forma de evitar sentir a vergonha consciente dos maus tratos sistemáticos e crónicos às crianças. </w:t>
      </w:r>
    </w:p>
    <w:sectPr w:rsidR="00942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F"/>
    <w:rsid w:val="00651DD8"/>
    <w:rsid w:val="007B7DA1"/>
    <w:rsid w:val="007F12CF"/>
    <w:rsid w:val="009425E1"/>
    <w:rsid w:val="00BB438A"/>
    <w:rsid w:val="00E74F03"/>
    <w:rsid w:val="00F73B98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117B-6F8F-41E7-99A6-72BE10E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25E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425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iscte-iul.pt/~apad/ACED/images/ArtigoFerreira.pdf" TargetMode="External"/><Relationship Id="rId4" Type="http://schemas.openxmlformats.org/officeDocument/2006/relationships/hyperlink" Target="http://home.iscte-iul.pt/~apad/ACED_juristas/carlos%20gouvei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pedro dores</dc:creator>
  <cp:keywords/>
  <dc:description/>
  <cp:lastModifiedBy>Antonio Dores</cp:lastModifiedBy>
  <cp:revision>2</cp:revision>
  <dcterms:created xsi:type="dcterms:W3CDTF">2018-04-08T12:19:00Z</dcterms:created>
  <dcterms:modified xsi:type="dcterms:W3CDTF">2018-04-08T12:19:00Z</dcterms:modified>
</cp:coreProperties>
</file>