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60F4" w14:textId="77777777" w:rsidR="007D3898" w:rsidRPr="005F4F45" w:rsidRDefault="005F4F45">
      <w:pPr>
        <w:rPr>
          <w:b/>
        </w:rPr>
      </w:pPr>
      <w:r w:rsidRPr="005F4F45">
        <w:rPr>
          <w:b/>
        </w:rPr>
        <w:t>Bases de dados públicas sobre prisões</w:t>
      </w:r>
    </w:p>
    <w:p w14:paraId="72D138DE" w14:textId="77777777" w:rsidR="005F4F45" w:rsidRDefault="005F4F45">
      <w:r>
        <w:t>Estatísticas nacionais – dos serviços prisionais e/ou dos serviços de planeamento do ministério de tutela</w:t>
      </w:r>
      <w:r w:rsidR="002D5265">
        <w:t xml:space="preserve"> (</w:t>
      </w:r>
      <w:hyperlink r:id="rId7" w:history="1">
        <w:r w:rsidR="002D5265" w:rsidRPr="004001FA">
          <w:rPr>
            <w:rStyle w:val="Hiperligao"/>
          </w:rPr>
          <w:t>Portugal</w:t>
        </w:r>
      </w:hyperlink>
      <w:r w:rsidR="004001FA">
        <w:t xml:space="preserve">; </w:t>
      </w:r>
      <w:hyperlink r:id="rId8" w:history="1">
        <w:r w:rsidR="004001FA">
          <w:rPr>
            <w:rStyle w:val="Hiperligao"/>
          </w:rPr>
          <w:t>EUA</w:t>
        </w:r>
      </w:hyperlink>
      <w:r w:rsidR="004001FA">
        <w:t xml:space="preserve">; </w:t>
      </w:r>
      <w:hyperlink r:id="rId9" w:history="1">
        <w:r w:rsidR="004001FA">
          <w:rPr>
            <w:rStyle w:val="Hiperligao"/>
          </w:rPr>
          <w:t>RU</w:t>
        </w:r>
      </w:hyperlink>
      <w:r w:rsidR="004001FA">
        <w:t xml:space="preserve">; </w:t>
      </w:r>
      <w:hyperlink r:id="rId10" w:history="1">
        <w:r w:rsidR="004001FA" w:rsidRPr="004001FA">
          <w:rPr>
            <w:rStyle w:val="Hiperligao"/>
          </w:rPr>
          <w:t>Suécia</w:t>
        </w:r>
      </w:hyperlink>
      <w:r w:rsidR="002D5265">
        <w:t>)</w:t>
      </w:r>
    </w:p>
    <w:bookmarkStart w:id="0" w:name="_GoBack"/>
    <w:p w14:paraId="5F7FA0BF" w14:textId="77777777" w:rsidR="00E15A9F" w:rsidRDefault="00E15A9F" w:rsidP="00E15A9F">
      <w:r>
        <w:fldChar w:fldCharType="begin"/>
      </w:r>
      <w:r>
        <w:instrText xml:space="preserve"> HYPERLINK "https://www.coe.int/en/web/prison/space" </w:instrText>
      </w:r>
      <w:r>
        <w:fldChar w:fldCharType="separate"/>
      </w:r>
      <w:proofErr w:type="spellStart"/>
      <w:r w:rsidRPr="00E15A9F">
        <w:rPr>
          <w:rStyle w:val="Hiperligao"/>
        </w:rPr>
        <w:t>Space</w:t>
      </w:r>
      <w:proofErr w:type="spellEnd"/>
      <w:r>
        <w:fldChar w:fldCharType="end"/>
      </w:r>
      <w:r>
        <w:t xml:space="preserve"> 1 e 2, Conselho da Europa</w:t>
      </w:r>
    </w:p>
    <w:p w14:paraId="3E46A238" w14:textId="77777777" w:rsidR="00E15A9F" w:rsidRDefault="00E15A9F" w:rsidP="00E15A9F">
      <w:hyperlink r:id="rId11" w:history="1">
        <w:proofErr w:type="spellStart"/>
        <w:r w:rsidRPr="004001FA">
          <w:rPr>
            <w:rStyle w:val="Hiperligao"/>
          </w:rPr>
          <w:t>World</w:t>
        </w:r>
        <w:proofErr w:type="spellEnd"/>
        <w:r w:rsidRPr="004001FA">
          <w:rPr>
            <w:rStyle w:val="Hiperligao"/>
          </w:rPr>
          <w:t xml:space="preserve"> Priso</w:t>
        </w:r>
        <w:r>
          <w:rPr>
            <w:rStyle w:val="Hiperligao"/>
          </w:rPr>
          <w:t>n</w:t>
        </w:r>
        <w:r w:rsidRPr="004001FA">
          <w:rPr>
            <w:rStyle w:val="Hiperligao"/>
          </w:rPr>
          <w:t xml:space="preserve"> </w:t>
        </w:r>
        <w:proofErr w:type="spellStart"/>
        <w:r w:rsidRPr="004001FA">
          <w:rPr>
            <w:rStyle w:val="Hiperligao"/>
          </w:rPr>
          <w:t>Brief</w:t>
        </w:r>
        <w:proofErr w:type="spellEnd"/>
      </w:hyperlink>
    </w:p>
    <w:bookmarkEnd w:id="0"/>
    <w:p w14:paraId="36CA0839" w14:textId="77777777" w:rsidR="004001FA" w:rsidRDefault="005F4F45">
      <w:r>
        <w:t xml:space="preserve">Estudos da comunidade científica </w:t>
      </w:r>
      <w:proofErr w:type="spellStart"/>
      <w:r>
        <w:t>afecta</w:t>
      </w:r>
      <w:proofErr w:type="spellEnd"/>
      <w:r>
        <w:t xml:space="preserve"> aos serviços de estudo do estado (</w:t>
      </w:r>
      <w:proofErr w:type="spellStart"/>
      <w:r w:rsidR="002D5265">
        <w:t>eg</w:t>
      </w:r>
      <w:proofErr w:type="spellEnd"/>
      <w:r w:rsidR="002D5265">
        <w:t xml:space="preserve">, </w:t>
      </w:r>
      <w:hyperlink r:id="rId12" w:history="1">
        <w:r w:rsidRPr="005F4F45">
          <w:rPr>
            <w:rStyle w:val="Hiperligao"/>
          </w:rPr>
          <w:t>Observatório Permanente da Justiça</w:t>
        </w:r>
      </w:hyperlink>
      <w:r w:rsidR="004001FA">
        <w:t>)</w:t>
      </w:r>
    </w:p>
    <w:p w14:paraId="7FAA504A" w14:textId="77777777" w:rsidR="005F4F45" w:rsidRDefault="004001FA">
      <w:r>
        <w:t>Estudos independentes dos estados (</w:t>
      </w:r>
      <w:proofErr w:type="spellStart"/>
      <w:r>
        <w:t>eg</w:t>
      </w:r>
      <w:proofErr w:type="spellEnd"/>
      <w:r>
        <w:t>,</w:t>
      </w:r>
      <w:r w:rsidR="002D5265">
        <w:t xml:space="preserve"> </w:t>
      </w:r>
      <w:hyperlink r:id="rId13" w:history="1">
        <w:proofErr w:type="spellStart"/>
        <w:r w:rsidRPr="004001FA">
          <w:rPr>
            <w:rStyle w:val="Hiperligao"/>
          </w:rPr>
          <w:t>Antigone</w:t>
        </w:r>
        <w:proofErr w:type="spellEnd"/>
      </w:hyperlink>
      <w:r>
        <w:t xml:space="preserve">, Roma; </w:t>
      </w:r>
      <w:hyperlink r:id="rId14" w:history="1">
        <w:proofErr w:type="spellStart"/>
        <w:r w:rsidR="002D5265" w:rsidRPr="002D5265">
          <w:rPr>
            <w:rStyle w:val="Hiperligao"/>
          </w:rPr>
          <w:t>Observatori</w:t>
        </w:r>
        <w:proofErr w:type="spellEnd"/>
        <w:r w:rsidR="002D5265" w:rsidRPr="002D5265">
          <w:rPr>
            <w:rStyle w:val="Hiperligao"/>
          </w:rPr>
          <w:t xml:space="preserve"> </w:t>
        </w:r>
        <w:proofErr w:type="spellStart"/>
        <w:r w:rsidR="002D5265" w:rsidRPr="002D5265">
          <w:rPr>
            <w:rStyle w:val="Hiperligao"/>
          </w:rPr>
          <w:t>del</w:t>
        </w:r>
        <w:proofErr w:type="spellEnd"/>
        <w:r w:rsidR="002D5265" w:rsidRPr="002D5265">
          <w:rPr>
            <w:rStyle w:val="Hiperligao"/>
          </w:rPr>
          <w:t xml:space="preserve"> sistema </w:t>
        </w:r>
        <w:r w:rsidR="002D5265" w:rsidRPr="002D5265">
          <w:rPr>
            <w:rStyle w:val="Hiperligao"/>
          </w:rPr>
          <w:t xml:space="preserve">penal </w:t>
        </w:r>
        <w:r w:rsidR="002D5265" w:rsidRPr="002D5265">
          <w:rPr>
            <w:rStyle w:val="Hiperligao"/>
          </w:rPr>
          <w:t xml:space="preserve">i </w:t>
        </w:r>
        <w:proofErr w:type="spellStart"/>
        <w:r w:rsidR="002D5265" w:rsidRPr="002D5265">
          <w:rPr>
            <w:rStyle w:val="Hiperligao"/>
          </w:rPr>
          <w:t>els</w:t>
        </w:r>
        <w:proofErr w:type="spellEnd"/>
        <w:r w:rsidR="002D5265" w:rsidRPr="002D5265">
          <w:rPr>
            <w:rStyle w:val="Hiperligao"/>
          </w:rPr>
          <w:t xml:space="preserve"> </w:t>
        </w:r>
        <w:proofErr w:type="spellStart"/>
        <w:r w:rsidR="002D5265" w:rsidRPr="002D5265">
          <w:rPr>
            <w:rStyle w:val="Hiperligao"/>
          </w:rPr>
          <w:t>drets</w:t>
        </w:r>
        <w:proofErr w:type="spellEnd"/>
        <w:r w:rsidR="002D5265" w:rsidRPr="002D5265">
          <w:rPr>
            <w:rStyle w:val="Hiperligao"/>
          </w:rPr>
          <w:t xml:space="preserve"> </w:t>
        </w:r>
        <w:proofErr w:type="spellStart"/>
        <w:r w:rsidR="002D5265" w:rsidRPr="002D5265">
          <w:rPr>
            <w:rStyle w:val="Hiperligao"/>
          </w:rPr>
          <w:t>humans</w:t>
        </w:r>
        <w:proofErr w:type="spellEnd"/>
      </w:hyperlink>
      <w:r w:rsidR="002D5265">
        <w:t xml:space="preserve">, Barcelona; </w:t>
      </w:r>
      <w:hyperlink r:id="rId15" w:history="1">
        <w:proofErr w:type="spellStart"/>
        <w:r w:rsidR="002D5265" w:rsidRPr="002D5265">
          <w:rPr>
            <w:rStyle w:val="Hiperligao"/>
          </w:rPr>
          <w:t>Observatoire</w:t>
        </w:r>
        <w:proofErr w:type="spellEnd"/>
        <w:r w:rsidR="002D5265" w:rsidRPr="002D5265">
          <w:rPr>
            <w:rStyle w:val="Hiperligao"/>
          </w:rPr>
          <w:t xml:space="preserve"> International </w:t>
        </w:r>
        <w:proofErr w:type="spellStart"/>
        <w:r w:rsidR="002D5265" w:rsidRPr="002D5265">
          <w:rPr>
            <w:rStyle w:val="Hiperligao"/>
          </w:rPr>
          <w:t>des</w:t>
        </w:r>
        <w:proofErr w:type="spellEnd"/>
        <w:r w:rsidR="002D5265" w:rsidRPr="002D5265">
          <w:rPr>
            <w:rStyle w:val="Hiperligao"/>
          </w:rPr>
          <w:t xml:space="preserve"> </w:t>
        </w:r>
        <w:proofErr w:type="spellStart"/>
        <w:r w:rsidR="002D5265" w:rsidRPr="002D5265">
          <w:rPr>
            <w:rStyle w:val="Hiperligao"/>
          </w:rPr>
          <w:t>Prisons</w:t>
        </w:r>
        <w:proofErr w:type="spellEnd"/>
      </w:hyperlink>
      <w:r w:rsidR="002D5265">
        <w:t xml:space="preserve">; </w:t>
      </w:r>
      <w:hyperlink r:id="rId16" w:history="1">
        <w:r w:rsidR="002D5265" w:rsidRPr="002D5265">
          <w:rPr>
            <w:rStyle w:val="Hiperligao"/>
          </w:rPr>
          <w:t>ACED</w:t>
        </w:r>
      </w:hyperlink>
      <w:r w:rsidR="002D5265">
        <w:t>, Lisboa</w:t>
      </w:r>
      <w:r w:rsidR="005F4F45">
        <w:t>)</w:t>
      </w:r>
    </w:p>
    <w:p w14:paraId="43D72211" w14:textId="77777777" w:rsidR="005F4F45" w:rsidRDefault="00E15A9F">
      <w:hyperlink r:id="rId17" w:history="1">
        <w:r w:rsidR="005F4F45" w:rsidRPr="00E15A9F">
          <w:rPr>
            <w:rStyle w:val="Hiperligao"/>
          </w:rPr>
          <w:t>Comité de Prevenção da Tortura</w:t>
        </w:r>
      </w:hyperlink>
      <w:r w:rsidR="005F4F45">
        <w:t>, Conselho da Europa</w:t>
      </w:r>
    </w:p>
    <w:p w14:paraId="2F42B155" w14:textId="77777777" w:rsidR="005F4F45" w:rsidRDefault="005F4F45">
      <w:r>
        <w:t xml:space="preserve">Relatórios do </w:t>
      </w:r>
      <w:hyperlink r:id="rId18" w:history="1">
        <w:r w:rsidRPr="00E15A9F">
          <w:rPr>
            <w:rStyle w:val="Hiperligao"/>
          </w:rPr>
          <w:t>Observatório Europeu das Prisões</w:t>
        </w:r>
      </w:hyperlink>
      <w:r>
        <w:t>, Comissão Europeia</w:t>
      </w:r>
    </w:p>
    <w:p w14:paraId="2C99C479" w14:textId="77777777" w:rsidR="00E15A9F" w:rsidRDefault="00E15A9F" w:rsidP="00E15A9F">
      <w:r>
        <w:t xml:space="preserve">ONU - </w:t>
      </w:r>
      <w:hyperlink r:id="rId19" w:history="1">
        <w:r w:rsidRPr="00E15A9F">
          <w:rPr>
            <w:rStyle w:val="Hiperligao"/>
          </w:rPr>
          <w:t>drogas e crimes</w:t>
        </w:r>
      </w:hyperlink>
    </w:p>
    <w:p w14:paraId="22133172" w14:textId="77777777" w:rsidR="005F4F45" w:rsidRDefault="005F4F45">
      <w:r>
        <w:t xml:space="preserve">Casos julgados no Tribunal Europeu dos Direitos Humanos, como o caso </w:t>
      </w:r>
      <w:hyperlink r:id="rId20" w:history="1">
        <w:proofErr w:type="spellStart"/>
        <w:r w:rsidRPr="00E15A9F">
          <w:rPr>
            <w:rStyle w:val="Hiperligao"/>
          </w:rPr>
          <w:t>Torregiani</w:t>
        </w:r>
        <w:proofErr w:type="spellEnd"/>
        <w:r w:rsidRPr="00E15A9F">
          <w:rPr>
            <w:rStyle w:val="Hiperligao"/>
          </w:rPr>
          <w:t xml:space="preserve"> </w:t>
        </w:r>
        <w:proofErr w:type="spellStart"/>
        <w:r w:rsidRPr="00E15A9F">
          <w:rPr>
            <w:rStyle w:val="Hiperligao"/>
          </w:rPr>
          <w:t>vs</w:t>
        </w:r>
        <w:proofErr w:type="spellEnd"/>
        <w:r w:rsidRPr="00E15A9F">
          <w:rPr>
            <w:rStyle w:val="Hiperligao"/>
          </w:rPr>
          <w:t xml:space="preserve"> </w:t>
        </w:r>
        <w:proofErr w:type="spellStart"/>
        <w:r w:rsidRPr="00E15A9F">
          <w:rPr>
            <w:rStyle w:val="Hiperligao"/>
          </w:rPr>
          <w:t>itália</w:t>
        </w:r>
        <w:proofErr w:type="spellEnd"/>
      </w:hyperlink>
    </w:p>
    <w:p w14:paraId="555CB3EF" w14:textId="77777777" w:rsidR="005F4F45" w:rsidRDefault="005F4F45">
      <w:r>
        <w:t xml:space="preserve">Entidades Nacionais de Prevenção da Tortura, nos países que ratificaram </w:t>
      </w:r>
    </w:p>
    <w:p w14:paraId="606FC9A3" w14:textId="77777777" w:rsidR="005F4F45" w:rsidRDefault="005F4F45">
      <w:r>
        <w:t>Provedor de Justiça (Ombudsmen), quando tratam de queixas de prisões</w:t>
      </w:r>
    </w:p>
    <w:p w14:paraId="3B976F0C" w14:textId="77777777" w:rsidR="005F4F45" w:rsidRDefault="005F4F45">
      <w:r>
        <w:t xml:space="preserve">Serviços de </w:t>
      </w:r>
      <w:proofErr w:type="spellStart"/>
      <w:r>
        <w:t>inspecção</w:t>
      </w:r>
      <w:proofErr w:type="spellEnd"/>
      <w:r>
        <w:t xml:space="preserve"> dos serviços prisionais e/ou do ministério de tutela (administração interna ou justiça)</w:t>
      </w:r>
    </w:p>
    <w:p w14:paraId="3B8BEA5D" w14:textId="77777777" w:rsidR="00E15A9F" w:rsidRDefault="00E15A9F"/>
    <w:sectPr w:rsidR="00E15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45"/>
    <w:rsid w:val="002D5265"/>
    <w:rsid w:val="004001FA"/>
    <w:rsid w:val="005F4F45"/>
    <w:rsid w:val="007D3898"/>
    <w:rsid w:val="00E1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ED57"/>
  <w15:chartTrackingRefBased/>
  <w15:docId w15:val="{66C3BFA4-9001-4A6E-B5C3-7598071D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F4F4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4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s.gov/index.cfm?ty=tp&amp;tid=11" TargetMode="External"/><Relationship Id="rId13" Type="http://schemas.openxmlformats.org/officeDocument/2006/relationships/hyperlink" Target="http://www.associazioneantigone.it" TargetMode="External"/><Relationship Id="rId18" Type="http://schemas.openxmlformats.org/officeDocument/2006/relationships/hyperlink" Target="http://www.prisonobservatory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dgrsp.justica.gov.pt/Estat%C3%ADsticas-e-indicadores" TargetMode="External"/><Relationship Id="rId12" Type="http://schemas.openxmlformats.org/officeDocument/2006/relationships/hyperlink" Target="http://opj.ces.uc.pt/site/" TargetMode="External"/><Relationship Id="rId17" Type="http://schemas.openxmlformats.org/officeDocument/2006/relationships/hyperlink" Target="https://www.coe.int/en/web/cpt/about-the-cpt?p_p_id=56_INSTANCE_2sd8GRtnPW2B&amp;p_p_lifecycle=0&amp;p_p_state=normal&amp;p_p_mode=view&amp;p_p_col_id=column-4&amp;p_p_col_count=1&amp;_56_INSTANCE_2sd8GRtnPW2B_languageId=pt_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ome.iscte-iul.pt/~apad/ACED/" TargetMode="External"/><Relationship Id="rId20" Type="http://schemas.openxmlformats.org/officeDocument/2006/relationships/hyperlink" Target="https://www.lawteacher.net/cases/torreggiani-and-others-v-italy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sonstudie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ip.org/" TargetMode="External"/><Relationship Id="rId10" Type="http://schemas.openxmlformats.org/officeDocument/2006/relationships/hyperlink" Target="https://www.bra.se/bra-in-english/home/crime-and-statistics/crime-statistics/the-prison-and-probation-service.html" TargetMode="External"/><Relationship Id="rId19" Type="http://schemas.openxmlformats.org/officeDocument/2006/relationships/hyperlink" Target="https://dataunodc.un.org/crime/unsentenced-detainees-as-propor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researchbriefings.parliament.uk/ResearchBriefing/Summary/SN04334" TargetMode="External"/><Relationship Id="rId14" Type="http://schemas.openxmlformats.org/officeDocument/2006/relationships/hyperlink" Target="http://www.ub.edu/ospd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76B08DE8C26B42B2585BD991D97FC1" ma:contentTypeVersion="7" ma:contentTypeDescription="Criar um novo documento." ma:contentTypeScope="" ma:versionID="00afc885a6a67f99bae5dc85642706b7">
  <xsd:schema xmlns:xsd="http://www.w3.org/2001/XMLSchema" xmlns:xs="http://www.w3.org/2001/XMLSchema" xmlns:p="http://schemas.microsoft.com/office/2006/metadata/properties" xmlns:ns3="7bac7f6d-bb1c-4cf5-8054-70832b4f4be6" xmlns:ns4="e8a5bfb1-4499-4ff5-bda2-94832a0415b8" targetNamespace="http://schemas.microsoft.com/office/2006/metadata/properties" ma:root="true" ma:fieldsID="93e3a1735d2c2049cda7cfc074418b2f" ns3:_="" ns4:_="">
    <xsd:import namespace="7bac7f6d-bb1c-4cf5-8054-70832b4f4be6"/>
    <xsd:import namespace="e8a5bfb1-4499-4ff5-bda2-94832a041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6d-bb1c-4cf5-8054-70832b4f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bfb1-4499-4ff5-bda2-94832a041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F8EAE-F480-4FA5-BC27-49EABD98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c7f6d-bb1c-4cf5-8054-70832b4f4be6"/>
    <ds:schemaRef ds:uri="e8a5bfb1-4499-4ff5-bda2-94832a041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45A0-DE63-4461-84B0-BD1F8E084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176A0-D560-4331-92BF-47ED27CAB610}">
  <ds:schemaRefs>
    <ds:schemaRef ds:uri="http://purl.org/dc/elements/1.1/"/>
    <ds:schemaRef ds:uri="7bac7f6d-bb1c-4cf5-8054-70832b4f4be6"/>
    <ds:schemaRef ds:uri="http://schemas.openxmlformats.org/package/2006/metadata/core-properties"/>
    <ds:schemaRef ds:uri="http://schemas.microsoft.com/office/2006/documentManagement/types"/>
    <ds:schemaRef ds:uri="e8a5bfb1-4499-4ff5-bda2-94832a0415b8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1</cp:revision>
  <dcterms:created xsi:type="dcterms:W3CDTF">2019-10-10T16:29:00Z</dcterms:created>
  <dcterms:modified xsi:type="dcterms:W3CDTF">2019-10-10T17:07:00Z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0x010100AF76B08DE8C26B42B2585BD991D97FC1</vt:lpwstr>
  </property>
</Properties>
</file>