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6A" w:rsidRDefault="00CB5A6A" w:rsidP="00CB5A6A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LISTA DE OBJETIV</w:t>
      </w:r>
      <w:r w:rsidR="00305F5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OS E PROJETOS MAIS IMPORTANTES N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 REDE DE APOIO AOS GUARANI KAIOWA </w:t>
      </w:r>
    </w:p>
    <w:p w:rsidR="00CB5A6A" w:rsidRDefault="00BF7A5F" w:rsidP="007A44EE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Maio 2017</w:t>
      </w:r>
    </w:p>
    <w:p w:rsidR="00BF7A5F" w:rsidRDefault="00BF7A5F" w:rsidP="007A44EE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bookmarkStart w:id="0" w:name="_GoBack"/>
      <w:bookmarkEnd w:id="0"/>
    </w:p>
    <w:p w:rsidR="00EB7EE3" w:rsidRPr="00EB7EE3" w:rsidRDefault="00C67851" w:rsidP="003050CB">
      <w:pPr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  <w:t xml:space="preserve">1)  </w:t>
      </w:r>
      <w:r w:rsidR="00C8200F" w:rsidRPr="00EB7EE3"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  <w:t>Conseguir a presença de observadores em terras guarani kaiowa</w:t>
      </w:r>
    </w:p>
    <w:p w:rsidR="003050CB" w:rsidRDefault="00EB7EE3" w:rsidP="003050CB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Eles</w:t>
      </w:r>
      <w:r w:rsidR="003050C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serão fundamentais para </w:t>
      </w:r>
      <w:r w:rsidR="003050CB" w:rsidRPr="003050C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garantir o respeito aos direitos humanos </w:t>
      </w:r>
      <w:r w:rsidR="003050C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dos Guarani Kaiowa e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para participar nas atividades da rede.</w:t>
      </w:r>
    </w:p>
    <w:p w:rsidR="00147F8B" w:rsidRPr="00EB7EE3" w:rsidRDefault="00EB7EE3" w:rsidP="00EB7EE3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Os observadores estão convocados a partir de agosto:</w:t>
      </w:r>
    </w:p>
    <w:p w:rsidR="0058669A" w:rsidRPr="00147F8B" w:rsidRDefault="00147F8B" w:rsidP="0058669A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 w:rsidRP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Na c</w:t>
      </w:r>
      <w:r w:rsidR="002B2D9E" w:rsidRP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elebração do</w:t>
      </w:r>
      <w:r w:rsidR="0058669A" w:rsidRP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Aty Guasu</w:t>
      </w:r>
      <w:r w:rsidR="0001230C" w:rsidRP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(</w:t>
      </w:r>
      <w:r w:rsidR="0058669A" w:rsidRP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15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/08</w:t>
      </w:r>
      <w:r w:rsidR="0001230C" w:rsidRP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–02/09)</w:t>
      </w:r>
      <w:r w:rsidRP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. Ele/as discutirão com os membros do Aty Guasu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os </w:t>
      </w:r>
      <w:r w:rsidRP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projetos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propostos (ver abaixo)</w:t>
      </w:r>
      <w:r w:rsidRP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.  </w:t>
      </w:r>
      <w:r w:rsidR="007B3FA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</w:p>
    <w:p w:rsidR="0001230C" w:rsidRDefault="0001230C" w:rsidP="0001230C">
      <w:pPr>
        <w:pStyle w:val="PargrafodaLista"/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</w:p>
    <w:p w:rsidR="00B243A1" w:rsidRDefault="0001230C" w:rsidP="00B243A1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Observadores com presença continuada em e</w:t>
      </w:r>
      <w:r w:rsidR="002B2D9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squema de rotação</w:t>
      </w:r>
      <w:r w:rsid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depois de finalizado o Aty Guasu. Ele/as </w:t>
      </w:r>
      <w:r w:rsidR="002B2D9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terão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as seguintes</w:t>
      </w:r>
      <w:r w:rsidR="002B2D9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funções</w:t>
      </w:r>
      <w:r w:rsidR="00B243A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: </w:t>
      </w:r>
    </w:p>
    <w:p w:rsidR="00BF304A" w:rsidRPr="00B243A1" w:rsidRDefault="0001230C" w:rsidP="00B243A1">
      <w:pPr>
        <w:pStyle w:val="PargrafodaLista"/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a</w:t>
      </w:r>
      <w:r w:rsidR="00B243A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)  </w:t>
      </w:r>
      <w:r w:rsid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denunciar na rede e na mídia </w:t>
      </w:r>
      <w:r w:rsidR="002B2D9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as condições de </w:t>
      </w:r>
      <w:r w:rsidR="006747C1" w:rsidRPr="00B243A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vida</w:t>
      </w:r>
      <w:r w:rsidR="006B60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, os </w:t>
      </w:r>
      <w:r w:rsidR="00305F5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assassinatos, os </w:t>
      </w:r>
      <w:r w:rsidR="006B60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ataques</w:t>
      </w:r>
      <w:r w:rsidR="006747C1" w:rsidRPr="00B243A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 w:rsidR="002B2D9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 as</w:t>
      </w:r>
      <w:r w:rsidR="006747C1" w:rsidRPr="00B243A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violações de direitos </w:t>
      </w:r>
      <w:r w:rsidR="00792183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humanos </w:t>
      </w:r>
      <w:r w:rsidR="007B3FA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nos a</w:t>
      </w:r>
      <w:r w:rsidR="00B243A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campamentos</w:t>
      </w:r>
    </w:p>
    <w:p w:rsidR="006747C1" w:rsidRPr="0001230C" w:rsidRDefault="003050CB" w:rsidP="0001230C">
      <w:pPr>
        <w:pStyle w:val="PargrafodaLista"/>
        <w:numPr>
          <w:ilvl w:val="0"/>
          <w:numId w:val="7"/>
        </w:num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d</w:t>
      </w:r>
      <w:r w:rsid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enunicar na rede e na mídia </w:t>
      </w:r>
      <w:r w:rsidR="00792183" w:rsidRPr="0001230C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as </w:t>
      </w:r>
      <w:r w:rsidR="00147F8B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práticas </w:t>
      </w:r>
      <w:r w:rsidR="006747C1" w:rsidRPr="0001230C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do agronegócio</w:t>
      </w:r>
    </w:p>
    <w:p w:rsidR="00B243A1" w:rsidRPr="0001230C" w:rsidRDefault="00147F8B" w:rsidP="0001230C">
      <w:pPr>
        <w:pStyle w:val="PargrafodaLista"/>
        <w:numPr>
          <w:ilvl w:val="0"/>
          <w:numId w:val="7"/>
        </w:num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participar </w:t>
      </w:r>
      <w:r w:rsidR="0066798F" w:rsidRPr="0001230C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nos projetos e nos</w:t>
      </w:r>
      <w:r w:rsidR="00B243A1" w:rsidRPr="0001230C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e grupos de trabalho </w:t>
      </w:r>
      <w:r w:rsidR="007B3FA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mencionados abaixo.</w:t>
      </w:r>
    </w:p>
    <w:p w:rsidR="00F2413F" w:rsidRPr="00CC5C7A" w:rsidRDefault="00305F5D" w:rsidP="00F2413F">
      <w:pPr>
        <w:ind w:firstLine="708"/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São bem</w:t>
      </w:r>
      <w:r w:rsidR="00F241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vindos como observadores: </w:t>
      </w:r>
      <w:r w:rsidR="00574F1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membros de movimentos sociais</w:t>
      </w:r>
      <w:r w:rsidR="008D003C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ou organizações, membros de</w:t>
      </w:r>
      <w:r w:rsidR="00574F1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sindicatos ou </w:t>
      </w:r>
      <w:r w:rsidR="008D003C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partidos políticos, </w:t>
      </w:r>
      <w:r w:rsidR="006B60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turistas solidários, </w:t>
      </w:r>
      <w:r w:rsidR="00F241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j</w:t>
      </w:r>
      <w:r w:rsidR="00F2413F" w:rsidRP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ornalistas, </w:t>
      </w:r>
      <w:r w:rsidR="006B60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artistas, </w:t>
      </w:r>
      <w:r w:rsidR="00F2413F" w:rsidRP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veterinários, pessoas da área da saúde, da comunicação, das energias limpas, de técnicas de agrofloresta, </w:t>
      </w:r>
      <w:r w:rsidR="006B60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advogados, </w:t>
      </w:r>
      <w:r w:rsidR="00F2413F" w:rsidRP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estudante</w:t>
      </w:r>
      <w:r w:rsidR="006B60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s universitários para suas tesis</w:t>
      </w:r>
      <w:r w:rsidR="00F241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...</w:t>
      </w:r>
      <w:r w:rsidR="00F2413F" w:rsidRP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 w:rsidR="006B60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(a lista não tem fim).</w:t>
      </w:r>
    </w:p>
    <w:p w:rsidR="00EB7EE3" w:rsidRPr="00EB7EE3" w:rsidRDefault="00C67851" w:rsidP="003050CB">
      <w:pPr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  <w:t>2)  Desenvolver p</w:t>
      </w:r>
      <w:r w:rsidR="003050CB" w:rsidRPr="00EB7EE3"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  <w:t>rojeto</w:t>
      </w:r>
      <w:r w:rsidR="00EB7EE3" w:rsidRPr="00EB7EE3"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  <w:t>s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  <w:t>, discutidos e financiados diretamente no ATY GUASU.</w:t>
      </w:r>
    </w:p>
    <w:p w:rsidR="0068073F" w:rsidRDefault="00AA0A48" w:rsidP="00731149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1)  I</w:t>
      </w:r>
      <w:r w:rsidR="00792183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mplementação </w:t>
      </w:r>
      <w:r w:rsidR="00CD4310" w:rsidRPr="0058669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de internet</w:t>
      </w:r>
      <w:r w:rsidR="00CD4310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via </w:t>
      </w:r>
      <w:r w:rsidR="00CD4310" w:rsidRPr="0058669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rádio</w:t>
      </w:r>
      <w:r w:rsidR="008D003C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nas aldeias, espalhadas em um território de aproximadamente 250 km de diámetro. </w:t>
      </w:r>
      <w:r w:rsidR="006807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 w:rsidR="008D003C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Após estudo</w:t>
      </w:r>
      <w:r w:rsidR="006807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dos</w:t>
      </w:r>
      <w:r w:rsidR="008D003C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técnicos, poderão ser definidas as necessidades de </w:t>
      </w:r>
      <w:r w:rsidR="007B3FA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equipamentos</w:t>
      </w:r>
      <w:r w:rsidR="007311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(transmissores, receptores, computadores</w:t>
      </w:r>
      <w:r w:rsidR="006807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,</w:t>
      </w:r>
      <w:r w:rsidR="007311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paneis solares)</w:t>
      </w:r>
      <w:r w:rsidR="008D003C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. </w:t>
      </w:r>
      <w:r w:rsidR="006807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Os técnicos t</w:t>
      </w:r>
      <w:r w:rsidR="008D003C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ambém </w:t>
      </w:r>
      <w:r w:rsidR="006807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podem treinar jovens Guarani Kaiowa na instalação, uso e manutenção dos equipamentos.</w:t>
      </w:r>
    </w:p>
    <w:p w:rsidR="00AA0A48" w:rsidRDefault="00AA0A48" w:rsidP="00CD4310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 w:rsidRPr="00AA0A48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2)  Construção da e</w:t>
      </w:r>
      <w:r w:rsidR="00CD4310" w:rsidRPr="00AA0A48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scola de formação</w:t>
      </w:r>
      <w:r w:rsidRPr="00AA0A48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que servirá para realizar c</w:t>
      </w:r>
      <w:r w:rsidRPr="00AA0A48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ursos de formação técnica e política</w:t>
      </w:r>
      <w:r w:rsidR="00291A1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para jovens e lideranças Guarani Kaiowa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, e também </w:t>
      </w:r>
      <w:r w:rsidR="00C6785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poderá funcionar como base de operações dos observadores</w:t>
      </w:r>
      <w:r w:rsidR="00291A1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.</w:t>
      </w:r>
    </w:p>
    <w:p w:rsidR="00CD4310" w:rsidRDefault="00AA0A48" w:rsidP="00CD4310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3)  Manutenção das at</w:t>
      </w:r>
      <w:r w:rsidR="007311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ividades da escola de formação </w:t>
      </w:r>
    </w:p>
    <w:p w:rsidR="00AA0A48" w:rsidRDefault="00AA0A48" w:rsidP="00AA0A48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4)  </w:t>
      </w:r>
      <w:r w:rsidR="0066798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</w:t>
      </w:r>
      <w:r w:rsidR="00102E4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utros projetos a serem implementados nas tekoha: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r</w:t>
      </w:r>
      <w:r w:rsidR="0066798F" w:rsidRPr="0066798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ecuperação do solo, agrofloresta, </w:t>
      </w:r>
      <w:r w:rsidR="00677E4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bioconatrução, </w:t>
      </w:r>
      <w:r w:rsidR="0066798F" w:rsidRPr="0066798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saúde, educação... </w:t>
      </w:r>
    </w:p>
    <w:p w:rsidR="00102E46" w:rsidRPr="0066798F" w:rsidRDefault="00102E46" w:rsidP="00AA0A48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lastRenderedPageBreak/>
        <w:t xml:space="preserve">5)  Construir os mecanismos informáticos </w:t>
      </w:r>
      <w:r w:rsidR="00D4667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necessários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para o </w:t>
      </w:r>
      <w:r w:rsidR="00D4667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bom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funcionamento da rede </w:t>
      </w:r>
      <w:r w:rsidR="007311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internacional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de apoio </w:t>
      </w:r>
      <w:r w:rsidR="007311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aos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Guarani Kaiowa.</w:t>
      </w:r>
    </w:p>
    <w:p w:rsidR="0058669A" w:rsidRPr="007617E4" w:rsidRDefault="00102E46" w:rsidP="00D75095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6</w:t>
      </w:r>
      <w:r w:rsidR="007617E4" w:rsidRP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) </w:t>
      </w:r>
      <w:r w:rsidR="00BF304A" w:rsidRP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Grupos de trabalho</w:t>
      </w:r>
      <w:r w:rsidR="00B243A1" w:rsidRP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 w:rsidR="007617E4" w:rsidRP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para levantamento </w:t>
      </w:r>
      <w:r w:rsid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de dados sobre </w:t>
      </w:r>
      <w:r w:rsidR="0028653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assessinatos e </w:t>
      </w:r>
      <w:r w:rsid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violações de direitos</w:t>
      </w:r>
      <w:r w:rsidR="007311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(à vida, terra, cultura</w:t>
      </w:r>
      <w:r w:rsidR="00D51DF2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), e sobre as </w:t>
      </w:r>
      <w:r w:rsid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ações legais</w:t>
      </w:r>
      <w:r w:rsidR="00B5145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já</w:t>
      </w:r>
      <w:r w:rsid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realizadas</w:t>
      </w:r>
      <w:r w:rsidR="00D51DF2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a respeito de tais crimes</w:t>
      </w:r>
      <w:r w:rsid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. Os grupos de trabalho constarão, a princípio, de estudantes universitários (de direito, antropologia e outros).  Uma vez completados estes históricos, advogados poderão avaliar quais </w:t>
      </w:r>
      <w:r w:rsidR="007311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são </w:t>
      </w:r>
      <w:r w:rsid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os seguintes passos legais a serem tomados.</w:t>
      </w:r>
      <w:r w:rsidR="007617E4" w:rsidRP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 </w:t>
      </w:r>
    </w:p>
    <w:p w:rsidR="007617E4" w:rsidRDefault="007617E4" w:rsidP="00AA0A48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Os grupos de trabalho farão levantamento de dados sobre:</w:t>
      </w:r>
    </w:p>
    <w:p w:rsidR="00B243A1" w:rsidRPr="007617E4" w:rsidRDefault="00305F5D" w:rsidP="007617E4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G</w:t>
      </w:r>
      <w:r w:rsidR="0012439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enocídio nos anos 50 e 60.</w:t>
      </w:r>
      <w:r w:rsid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</w:p>
    <w:p w:rsidR="00CA3036" w:rsidRPr="007617E4" w:rsidRDefault="00D75095" w:rsidP="00CA3036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Denúncias dos a</w:t>
      </w:r>
      <w:r w:rsidRPr="00D7509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ssassinatos de lideranças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desde </w:t>
      </w:r>
      <w:r w:rsidR="0012439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 início das retomadas até hoje.</w:t>
      </w:r>
      <w:r w:rsidR="00CA303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A</w:t>
      </w:r>
      <w:r w:rsidR="00CA3036" w:rsidRP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lém de </w:t>
      </w:r>
      <w:r w:rsidR="00CA303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poder usar esses dados para </w:t>
      </w:r>
      <w:r w:rsidR="00CA3036" w:rsidRP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pressionar as instituições para as açõ</w:t>
      </w:r>
      <w:r w:rsidR="00CA303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es legais, esta ação visa impedir</w:t>
      </w:r>
      <w:r w:rsidR="00CA3036" w:rsidRP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novos </w:t>
      </w:r>
      <w:r w:rsidR="00CA303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assessinatos, u</w:t>
      </w:r>
      <w:r w:rsidR="00CA3036" w:rsidRP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ma vez que os </w:t>
      </w:r>
      <w:r w:rsidR="00CA303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responsáveis dos crimes não ficarão</w:t>
      </w:r>
      <w:r w:rsidR="00CA3036" w:rsidRPr="007617E4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impunes.</w:t>
      </w:r>
    </w:p>
    <w:p w:rsidR="00B243A1" w:rsidRDefault="00D75095" w:rsidP="00B243A1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Violação dos direitos de demarcação das T</w:t>
      </w:r>
      <w:r w:rsidR="00B243A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erra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s Indígenas.</w:t>
      </w:r>
    </w:p>
    <w:p w:rsidR="00F2413F" w:rsidRPr="00305F5D" w:rsidRDefault="00B243A1" w:rsidP="00305F5D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Violações de direitos em áreas de saúde, educação, repre</w:t>
      </w:r>
      <w:r w:rsidR="00CA303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entação política...</w:t>
      </w:r>
    </w:p>
    <w:p w:rsidR="00F2413F" w:rsidRPr="00C8200F" w:rsidRDefault="00B5145E" w:rsidP="00F2413F">
      <w:pPr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  <w:t>3) Objetivos de trabalho dor irmãos e irmãs na E</w:t>
      </w:r>
      <w:r w:rsidR="00C8200F" w:rsidRPr="00C8200F"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  <w:t>uropa</w:t>
      </w:r>
    </w:p>
    <w:p w:rsidR="00C53949" w:rsidRDefault="00C53949" w:rsidP="00F2413F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1) Divulgação na mídia de qualquer acontecimento nas tekoha.</w:t>
      </w:r>
    </w:p>
    <w:p w:rsidR="00C70207" w:rsidRDefault="00C70207" w:rsidP="00F2413F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2) Sensibilização</w:t>
      </w:r>
      <w:r w:rsidR="00C539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d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o público europeu </w:t>
      </w:r>
      <w:r w:rsidR="00B5145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a causa Guarani Kaiowa.</w:t>
      </w:r>
    </w:p>
    <w:p w:rsidR="00C70207" w:rsidRDefault="00C70207" w:rsidP="00F2413F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3) Contribuir </w:t>
      </w:r>
      <w:r w:rsidR="00B5145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nas campanhas que visam achar e financiar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observadores</w:t>
      </w:r>
      <w:r w:rsidR="00B5145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.</w:t>
      </w:r>
    </w:p>
    <w:p w:rsidR="00C53949" w:rsidRDefault="00C70207" w:rsidP="00F2413F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4) Contribuir nos projetos (ver acima) </w:t>
      </w:r>
    </w:p>
    <w:p w:rsidR="00CC5C7A" w:rsidRDefault="00102E46" w:rsidP="0058669A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5</w:t>
      </w:r>
      <w:r w:rsidR="00F241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) </w:t>
      </w:r>
      <w:r w:rsidR="00C70207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Fazer p</w:t>
      </w:r>
      <w:r w:rsid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ressão às embaixadas para que sejam demarcadas as terras indígenas e respeitados </w:t>
      </w:r>
      <w:r w:rsidR="00B5145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os </w:t>
      </w:r>
      <w:r w:rsid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seus direitos.  </w:t>
      </w:r>
      <w:r w:rsidR="00C70207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Isso poder ser feito através de cartas, petições, demonstrações, eventos, etc.</w:t>
      </w:r>
    </w:p>
    <w:p w:rsidR="00CC5C7A" w:rsidRDefault="00C70207" w:rsidP="0058669A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6</w:t>
      </w:r>
      <w:r w:rsidR="00F241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) </w:t>
      </w:r>
      <w:r w:rsidR="0065323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Pedir a</w:t>
      </w:r>
      <w:r w:rsidR="005C70F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 w:rsidR="0065323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parlamentos</w:t>
      </w:r>
      <w:r w:rsidR="005C70F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, grupos políticos, sindicatos, associações, movimentos sociais e coletivos</w:t>
      </w:r>
      <w:r w:rsidR="0065323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 w:rsidR="00C72030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de cada país </w:t>
      </w:r>
      <w:r w:rsidR="0065323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 </w:t>
      </w:r>
      <w:r w:rsidR="005C70F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formação de </w:t>
      </w:r>
      <w:r w:rsid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grupos </w:t>
      </w:r>
      <w:r w:rsidR="005C70F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de trabalho </w:t>
      </w:r>
      <w:r w:rsid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que acompanhem a situação dos Guarani Kaiowa </w:t>
      </w:r>
    </w:p>
    <w:p w:rsidR="00C540FF" w:rsidRDefault="00C70207" w:rsidP="0058669A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7</w:t>
      </w:r>
      <w:r w:rsidR="00F241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) </w:t>
      </w:r>
      <w:r w:rsidR="005C70F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Mapeam</w:t>
      </w:r>
      <w:r w:rsidR="0058669A" w:rsidRPr="0058669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ento das empresas do agronegócio </w:t>
      </w:r>
      <w:r w:rsidR="005C70F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que operam no Mato Grosso do Sul </w:t>
      </w:r>
      <w:r w:rsidR="0058669A" w:rsidRPr="0058669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 d</w:t>
      </w:r>
      <w:r w:rsidR="004830E7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os danos causados p</w:t>
      </w:r>
      <w:r w:rsidR="00C8200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or elas, tanto </w:t>
      </w:r>
      <w:r w:rsidR="004830E7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aos G</w:t>
      </w:r>
      <w:r w:rsidR="00C8200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uarani Kaioiwa como </w:t>
      </w:r>
      <w:r w:rsidR="004830E7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à saude dos consumidores dentro e fora do Brasil.  Depois do mapeamento haverá </w:t>
      </w:r>
      <w:r w:rsidR="0065323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c</w:t>
      </w:r>
      <w:r w:rsidR="0058669A" w:rsidRPr="0058669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ampanhas de pressão </w:t>
      </w:r>
      <w:r w:rsidR="00F2413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 essas empresas, nas suas sedes em </w:t>
      </w:r>
      <w:r w:rsidR="00C540F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cada cidade ou país.</w:t>
      </w:r>
    </w:p>
    <w:p w:rsidR="00CC5C7A" w:rsidRPr="00CC5C7A" w:rsidRDefault="00C8200F" w:rsidP="00CC5C7A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8</w:t>
      </w:r>
      <w:r w:rsidR="00C539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) </w:t>
      </w:r>
      <w:r w:rsidR="00C53949" w:rsidRP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Exigir que </w:t>
      </w:r>
      <w:r w:rsidR="00746E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os </w:t>
      </w:r>
      <w:r w:rsidR="00C53949" w:rsidRP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indígena</w:t>
      </w:r>
      <w:r w:rsidR="00C539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s</w:t>
      </w:r>
      <w:r w:rsidR="00C53949" w:rsidRP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 w:rsidR="00746E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estejam bem representado na chefia e outros cargos da </w:t>
      </w:r>
      <w:r w:rsidR="00C53949" w:rsidRPr="00CC5C7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FUNAI</w:t>
      </w:r>
    </w:p>
    <w:p w:rsidR="00F2413F" w:rsidRDefault="00C8200F" w:rsidP="00C53949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9</w:t>
      </w:r>
      <w:r w:rsidR="00C539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) </w:t>
      </w:r>
      <w:r w:rsidR="004830E7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Promover o </w:t>
      </w:r>
      <w:r w:rsidR="00F2413F" w:rsidRPr="00C53949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turismo solidário </w:t>
      </w:r>
      <w:r w:rsidR="004830E7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nas terras indígenas</w:t>
      </w:r>
    </w:p>
    <w:p w:rsidR="00B5145E" w:rsidRDefault="00C8200F" w:rsidP="00B5145E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lastRenderedPageBreak/>
        <w:t xml:space="preserve">10) Levantamento de fundos para projetos </w:t>
      </w:r>
      <w:r w:rsidR="00B5145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 atividades dos Guarani Kaiowa. Sobre a questão de fundos é importante agir sempre seguindo os seguintes princípios: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 </w:t>
      </w:r>
    </w:p>
    <w:p w:rsidR="003D32B1" w:rsidRDefault="00B5145E" w:rsidP="00B5145E">
      <w:pPr>
        <w:ind w:left="567"/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I)  </w:t>
      </w:r>
      <w:r w:rsidR="0025366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Cada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grupo </w:t>
      </w:r>
      <w:r w:rsidR="0025366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que levante dinheiro decidirá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como e onde </w:t>
      </w:r>
      <w:r w:rsidR="0025366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guardará esse</w:t>
      </w:r>
      <w:r w:rsidR="003D32B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s recur</w:t>
      </w:r>
      <w:r w:rsidR="000912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s</w:t>
      </w:r>
      <w:r w:rsidR="003D32B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os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, até que observadores e pessoas que trabalhem em projetos nas terras Guarani Kaiowa</w:t>
      </w:r>
      <w:r w:rsidR="003D32B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possam aplicar eles diretamente nas tekoha, com supervisão dos membros do Aty Guasu.  </w:t>
      </w:r>
      <w:r w:rsidR="00CD413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Nenhuma organização além do Aty Guasu poderá receber </w:t>
      </w:r>
      <w:r w:rsidR="00984A5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</w:t>
      </w:r>
      <w:r w:rsidR="00CD413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s recursos</w:t>
      </w:r>
      <w:r w:rsidR="00984A5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levantados na Europa</w:t>
      </w:r>
      <w:r w:rsidR="00CD413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.</w:t>
      </w:r>
    </w:p>
    <w:p w:rsidR="005900EF" w:rsidRDefault="003D32B1" w:rsidP="00B5145E">
      <w:pPr>
        <w:ind w:left="567"/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II) </w:t>
      </w:r>
      <w:r w:rsidR="005900E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Diferentes grupos levanta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rão fundos </w:t>
      </w:r>
      <w:r w:rsidR="005900E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por meio de event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os, doações, crowd funding, etc., sempre com transparência dos objetivos </w:t>
      </w:r>
      <w:r w:rsidR="00984A5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 informando que esses fundos serão aplicados di</w:t>
      </w:r>
      <w:r w:rsidR="00305F5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retamente com os Guarani Kaiowa</w:t>
      </w:r>
      <w:r w:rsidR="00984A5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. Após aplicados os recursos, </w:t>
      </w:r>
      <w:r w:rsidR="000912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os comprovantes </w:t>
      </w:r>
      <w:r w:rsidR="00984A5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do seu </w:t>
      </w:r>
      <w:r w:rsidR="000912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uso serão </w:t>
      </w:r>
      <w:r w:rsidR="00305F5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guardados e </w:t>
      </w:r>
      <w:r w:rsidR="000912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entregues</w:t>
      </w:r>
      <w:r w:rsidR="00305F5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pelos representantes do Aty Guasu</w:t>
      </w:r>
      <w:r w:rsidR="000912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.</w:t>
      </w:r>
    </w:p>
    <w:p w:rsidR="000912CA" w:rsidRDefault="00120056" w:rsidP="00B5145E">
      <w:pPr>
        <w:ind w:left="567"/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IV) Idealmente cada grupo que dedique fundos a projetos</w:t>
      </w:r>
      <w:r w:rsidR="0025366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enviará observ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a</w:t>
      </w:r>
      <w:r w:rsidR="0025366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dores para discutir com </w:t>
      </w:r>
      <w:r w:rsidR="00305F5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 Aty Guasu</w:t>
      </w:r>
      <w:r w:rsidR="0025366E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como aplicar esse dinheiro. </w:t>
      </w:r>
      <w:r w:rsidR="003D32B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Na falta de representantes</w:t>
      </w:r>
      <w:r w:rsidR="000912CA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que possam chegar a</w:t>
      </w:r>
      <w:r w:rsidR="00305F5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 Mato Grosso do Sul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, o Aty Guasu dará orientações sobre como esses recuros podem chegar ao seu destino.  </w:t>
      </w:r>
    </w:p>
    <w:p w:rsidR="009672E2" w:rsidRDefault="000912CA" w:rsidP="00B5145E">
      <w:pPr>
        <w:ind w:left="567"/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V) </w:t>
      </w:r>
      <w:r w:rsidR="00305F5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Durante o</w:t>
      </w:r>
      <w:r w:rsidR="009672E2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Aty Guasu será discutid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 se é necessária </w:t>
      </w:r>
      <w:r w:rsidR="009672E2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 criação de uma organização jurídica dos Guarani Kaiowa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para lidar com as q</w:t>
      </w:r>
      <w:r w:rsidR="00C6710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uestões territoriais,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jurídicas </w:t>
      </w:r>
      <w:r w:rsidR="00C67101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 financeiras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.</w:t>
      </w:r>
    </w:p>
    <w:p w:rsidR="00F2413F" w:rsidRDefault="00F2413F" w:rsidP="00F2413F">
      <w:pP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</w:p>
    <w:p w:rsidR="000912CA" w:rsidRDefault="000912CA" w:rsidP="00C8200F">
      <w:pPr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ca-ES" w:eastAsia="ca-ES"/>
        </w:rPr>
        <w:t xml:space="preserve">Consideração final:  A rede trabalha para a descolonização. </w:t>
      </w:r>
    </w:p>
    <w:p w:rsidR="00AD1145" w:rsidRDefault="000912CA" w:rsidP="00FF7878">
      <w:pPr>
        <w:ind w:left="720"/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É fundamental d</w:t>
      </w:r>
      <w:r w:rsidR="00FF7878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ar a voz aos indígenas nesta R</w:t>
      </w:r>
      <w:r w:rsidR="000B2733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ede de Apoio aos Guarani Kaiowa dentro dos objetivos </w:t>
      </w:r>
      <w:r w:rsidR="00C8200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de descolonização</w:t>
      </w:r>
      <w:r w:rsidR="007D1EA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de poo</w:t>
      </w:r>
      <w:r w:rsidR="00FF7878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er e do saber.  </w:t>
      </w:r>
      <w:r w:rsidR="00AD114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A Rede ajudará na divulgação de propostas neste sentido que possam serem definidas durante as grandes assembleias indígenas</w:t>
      </w:r>
      <w:r w:rsidR="007D1EA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, que podem estar relacionadas com qualquer área: </w:t>
      </w:r>
      <w:r w:rsidR="00F2413F" w:rsidRPr="000B2733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equiparação d</w:t>
      </w:r>
      <w:r w:rsidR="000B2733" w:rsidRPr="000B2733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as leis indígenas tradicionais</w:t>
      </w:r>
      <w:r w:rsidR="00FF7878" w:rsidRPr="000B2733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 w:rsidR="000B2733" w:rsidRPr="000B2733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(sejam elas escritas ou não) às leis do</w:t>
      </w:r>
      <w:r w:rsidR="00FF7878" w:rsidRPr="000B2733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não indígena</w:t>
      </w:r>
      <w:r w:rsidR="007D1EA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;</w:t>
      </w:r>
      <w:r w:rsidR="0026449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 w:rsidR="006E7EC8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divulgar normas que pessoas ou organizações </w:t>
      </w:r>
      <w:r w:rsidR="0026449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não indígenas devem seguir quando intera</w:t>
      </w:r>
      <w:r w:rsidR="007D1EA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jam</w:t>
      </w:r>
      <w:r w:rsidR="0026449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com indígenas</w:t>
      </w:r>
      <w:r w:rsidR="007D1EA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; </w:t>
      </w:r>
      <w:r w:rsidR="0026449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conside</w:t>
      </w:r>
      <w:r w:rsidR="007B0947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rar o</w:t>
      </w:r>
      <w:r w:rsidR="007D1EA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valor do</w:t>
      </w:r>
      <w:r w:rsidR="007B0947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s relatos dos anciões </w:t>
      </w:r>
      <w:r w:rsidR="007D1EA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por cima dos dados de estudos </w:t>
      </w:r>
      <w:r w:rsidR="0026449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ocidentais</w:t>
      </w:r>
      <w:r w:rsidR="003572A6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para que tenham o mesmo ou mais valor do que os dados coletados em pesquisas que usem outras fontes</w:t>
      </w:r>
      <w:r w:rsidR="007D1EA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;</w:t>
      </w:r>
      <w:r w:rsidR="0026449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 w:rsidR="00272FB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divulgação de conhecimentos indígenas sobr</w:t>
      </w:r>
      <w:r w:rsidR="007D1EA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e </w:t>
      </w:r>
      <w:r w:rsidR="00272FB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a relação </w:t>
      </w:r>
      <w:r w:rsidR="007D1EA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do ser humano </w:t>
      </w:r>
      <w:r w:rsidR="00272FB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com a natureza</w:t>
      </w:r>
      <w:r w:rsidR="007D1EAF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;</w:t>
      </w:r>
      <w:r w:rsidR="00272FBD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 xml:space="preserve"> </w:t>
      </w:r>
      <w:r w:rsidR="00AD1145">
        <w:rPr>
          <w:rFonts w:ascii="Arial" w:eastAsia="Times New Roman" w:hAnsi="Arial" w:cs="Arial"/>
          <w:color w:val="222222"/>
          <w:sz w:val="24"/>
          <w:szCs w:val="24"/>
          <w:lang w:val="ca-ES" w:eastAsia="ca-ES"/>
        </w:rPr>
        <w:t>etc.</w:t>
      </w:r>
    </w:p>
    <w:sectPr w:rsidR="00AD1145" w:rsidSect="00C8200F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7A5"/>
    <w:multiLevelType w:val="hybridMultilevel"/>
    <w:tmpl w:val="E9446CFC"/>
    <w:lvl w:ilvl="0" w:tplc="179AA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4333"/>
    <w:multiLevelType w:val="hybridMultilevel"/>
    <w:tmpl w:val="A058EB5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6B96"/>
    <w:multiLevelType w:val="hybridMultilevel"/>
    <w:tmpl w:val="91086FDC"/>
    <w:lvl w:ilvl="0" w:tplc="DB40D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46D04"/>
    <w:multiLevelType w:val="hybridMultilevel"/>
    <w:tmpl w:val="82EE603E"/>
    <w:lvl w:ilvl="0" w:tplc="04030011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D4C3B"/>
    <w:multiLevelType w:val="hybridMultilevel"/>
    <w:tmpl w:val="6A2ED862"/>
    <w:lvl w:ilvl="0" w:tplc="DE5AA5D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376B0"/>
    <w:multiLevelType w:val="hybridMultilevel"/>
    <w:tmpl w:val="6EC29EE4"/>
    <w:lvl w:ilvl="0" w:tplc="3BEC2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47D13"/>
    <w:multiLevelType w:val="hybridMultilevel"/>
    <w:tmpl w:val="6A2ED862"/>
    <w:lvl w:ilvl="0" w:tplc="DE5AA5D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46BE3"/>
    <w:multiLevelType w:val="hybridMultilevel"/>
    <w:tmpl w:val="23A02FAE"/>
    <w:lvl w:ilvl="0" w:tplc="0220E6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66C7D"/>
    <w:multiLevelType w:val="hybridMultilevel"/>
    <w:tmpl w:val="5E44D4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350E2"/>
    <w:multiLevelType w:val="hybridMultilevel"/>
    <w:tmpl w:val="B950D6D0"/>
    <w:lvl w:ilvl="0" w:tplc="3FC4A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9A"/>
    <w:rsid w:val="0001230C"/>
    <w:rsid w:val="00041F9B"/>
    <w:rsid w:val="000912CA"/>
    <w:rsid w:val="000B2733"/>
    <w:rsid w:val="00102E46"/>
    <w:rsid w:val="00120056"/>
    <w:rsid w:val="00124394"/>
    <w:rsid w:val="00147F8B"/>
    <w:rsid w:val="0025366E"/>
    <w:rsid w:val="00264495"/>
    <w:rsid w:val="00272FBD"/>
    <w:rsid w:val="00285E93"/>
    <w:rsid w:val="00286535"/>
    <w:rsid w:val="00291A1A"/>
    <w:rsid w:val="002B2D9E"/>
    <w:rsid w:val="003050CB"/>
    <w:rsid w:val="00305F5D"/>
    <w:rsid w:val="003221A0"/>
    <w:rsid w:val="003572A6"/>
    <w:rsid w:val="0036100A"/>
    <w:rsid w:val="00362605"/>
    <w:rsid w:val="003D32B1"/>
    <w:rsid w:val="003F0132"/>
    <w:rsid w:val="003F320A"/>
    <w:rsid w:val="004830E7"/>
    <w:rsid w:val="00484149"/>
    <w:rsid w:val="00520BF2"/>
    <w:rsid w:val="00574F15"/>
    <w:rsid w:val="0058669A"/>
    <w:rsid w:val="005900EF"/>
    <w:rsid w:val="005A4F14"/>
    <w:rsid w:val="005B416D"/>
    <w:rsid w:val="005B7B93"/>
    <w:rsid w:val="005C70F6"/>
    <w:rsid w:val="0065323D"/>
    <w:rsid w:val="0066798F"/>
    <w:rsid w:val="006747C1"/>
    <w:rsid w:val="00677E4D"/>
    <w:rsid w:val="0068073F"/>
    <w:rsid w:val="006B59D6"/>
    <w:rsid w:val="006B60CA"/>
    <w:rsid w:val="006E7EC8"/>
    <w:rsid w:val="00731149"/>
    <w:rsid w:val="00746E49"/>
    <w:rsid w:val="007617E4"/>
    <w:rsid w:val="00792183"/>
    <w:rsid w:val="007A44EE"/>
    <w:rsid w:val="007B0947"/>
    <w:rsid w:val="007B3FA4"/>
    <w:rsid w:val="007D1EAF"/>
    <w:rsid w:val="0081524F"/>
    <w:rsid w:val="008D003C"/>
    <w:rsid w:val="008D261F"/>
    <w:rsid w:val="009672E2"/>
    <w:rsid w:val="00984A51"/>
    <w:rsid w:val="009B00A6"/>
    <w:rsid w:val="009E2BB2"/>
    <w:rsid w:val="00A102D4"/>
    <w:rsid w:val="00AA0A48"/>
    <w:rsid w:val="00AD1145"/>
    <w:rsid w:val="00B243A1"/>
    <w:rsid w:val="00B5145E"/>
    <w:rsid w:val="00BF304A"/>
    <w:rsid w:val="00BF7A5F"/>
    <w:rsid w:val="00C061E5"/>
    <w:rsid w:val="00C53949"/>
    <w:rsid w:val="00C540FF"/>
    <w:rsid w:val="00C67101"/>
    <w:rsid w:val="00C67851"/>
    <w:rsid w:val="00C70207"/>
    <w:rsid w:val="00C72030"/>
    <w:rsid w:val="00C8200F"/>
    <w:rsid w:val="00CA3036"/>
    <w:rsid w:val="00CB5A6A"/>
    <w:rsid w:val="00CC5C7A"/>
    <w:rsid w:val="00CD4131"/>
    <w:rsid w:val="00CD4310"/>
    <w:rsid w:val="00CE6FE6"/>
    <w:rsid w:val="00D46674"/>
    <w:rsid w:val="00D51DF2"/>
    <w:rsid w:val="00D75095"/>
    <w:rsid w:val="00D753AD"/>
    <w:rsid w:val="00DF71B3"/>
    <w:rsid w:val="00E4682C"/>
    <w:rsid w:val="00E6488E"/>
    <w:rsid w:val="00E72CB6"/>
    <w:rsid w:val="00EB7EE3"/>
    <w:rsid w:val="00EE6EC4"/>
    <w:rsid w:val="00F02F26"/>
    <w:rsid w:val="00F042A6"/>
    <w:rsid w:val="00F2413F"/>
    <w:rsid w:val="00F503B9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69A"/>
    <w:pPr>
      <w:ind w:left="720"/>
      <w:contextualSpacing/>
    </w:pPr>
  </w:style>
  <w:style w:type="table" w:styleId="Tabelacomgrelha">
    <w:name w:val="Table Grid"/>
    <w:basedOn w:val="Tabelanormal"/>
    <w:uiPriority w:val="59"/>
    <w:rsid w:val="0058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69A"/>
    <w:pPr>
      <w:ind w:left="720"/>
      <w:contextualSpacing/>
    </w:pPr>
  </w:style>
  <w:style w:type="table" w:styleId="Tabelacomgrelha">
    <w:name w:val="Table Grid"/>
    <w:basedOn w:val="Tabelanormal"/>
    <w:uiPriority w:val="59"/>
    <w:rsid w:val="0058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 Dores</cp:lastModifiedBy>
  <cp:revision>3</cp:revision>
  <dcterms:created xsi:type="dcterms:W3CDTF">2017-05-11T08:41:00Z</dcterms:created>
  <dcterms:modified xsi:type="dcterms:W3CDTF">2017-05-11T08:42:00Z</dcterms:modified>
</cp:coreProperties>
</file>